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DEA" w:rsidRPr="00AB5A4D" w:rsidRDefault="00D5098A" w:rsidP="00AA2DEA">
      <w:pPr>
        <w:ind w:firstLine="284"/>
        <w:jc w:val="center"/>
      </w:pPr>
      <w:bookmarkStart w:id="0" w:name="_Toc517582288"/>
      <w:bookmarkStart w:id="1" w:name="_Toc517582612"/>
      <w:bookmarkStart w:id="2" w:name="_Toc293265957"/>
      <w:bookmarkStart w:id="3" w:name="_Toc293266017"/>
      <w:bookmarkStart w:id="4" w:name="_Toc293266202"/>
      <w:bookmarkStart w:id="5" w:name="_Toc293266830"/>
      <w:bookmarkStart w:id="6" w:name="_Toc293291690"/>
      <w:bookmarkStart w:id="7" w:name="_Toc293520106"/>
      <w:bookmarkStart w:id="8" w:name="_Toc293265645"/>
      <w:bookmarkStart w:id="9" w:name="_Toc293265689"/>
      <w:bookmarkStart w:id="10" w:name="_Toc293265964"/>
      <w:bookmarkStart w:id="11" w:name="_Toc293266024"/>
      <w:bookmarkStart w:id="12" w:name="_Toc293266209"/>
      <w:bookmarkStart w:id="13" w:name="_Toc293266837"/>
      <w:bookmarkStart w:id="14" w:name="_Toc293291699"/>
      <w:bookmarkStart w:id="15" w:name="_Toc293520129"/>
      <w:r w:rsidRPr="00AB5A4D">
        <w:rPr>
          <w:noProof/>
        </w:rPr>
        <w:drawing>
          <wp:inline distT="0" distB="0" distL="0" distR="0" wp14:anchorId="585CE667" wp14:editId="7EFFF2D4">
            <wp:extent cx="6111875" cy="18688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A" w:rsidRPr="00AB5A4D" w:rsidRDefault="000C74FD" w:rsidP="00C70E8C">
      <w:pPr>
        <w:ind w:right="-283"/>
        <w:jc w:val="center"/>
        <w:rPr>
          <w:sz w:val="18"/>
          <w:szCs w:val="18"/>
        </w:rPr>
      </w:pPr>
      <w:r>
        <w:rPr>
          <w:sz w:val="22"/>
          <w:szCs w:val="22"/>
        </w:rPr>
        <w:pict>
          <v:rect id="_x0000_i1025" style="width:470.8pt;height:.05pt" o:hrpct="977" o:hralign="center" o:hrstd="t" o:hr="t" fillcolor="#aca899" stroked="f"/>
        </w:pict>
      </w:r>
    </w:p>
    <w:bookmarkEnd w:id="0"/>
    <w:bookmarkEnd w:id="1"/>
    <w:p w:rsidR="00DD0161" w:rsidRPr="00AB5A4D" w:rsidRDefault="00DD0161" w:rsidP="00DD0161">
      <w:pPr>
        <w:ind w:right="332"/>
        <w:jc w:val="right"/>
        <w:rPr>
          <w:sz w:val="20"/>
          <w:szCs w:val="20"/>
        </w:rPr>
      </w:pPr>
      <w:r w:rsidRPr="00AB5A4D">
        <w:rPr>
          <w:sz w:val="20"/>
          <w:szCs w:val="20"/>
        </w:rPr>
        <w:t>УТВЕРЖДАЮ:</w:t>
      </w:r>
    </w:p>
    <w:p w:rsidR="00DD0161" w:rsidRPr="00AB5A4D" w:rsidRDefault="00DD0161" w:rsidP="00DD0161">
      <w:pPr>
        <w:tabs>
          <w:tab w:val="left" w:pos="9356"/>
        </w:tabs>
        <w:spacing w:before="120"/>
        <w:ind w:right="332"/>
        <w:jc w:val="right"/>
        <w:rPr>
          <w:sz w:val="20"/>
          <w:szCs w:val="20"/>
        </w:rPr>
      </w:pPr>
      <w:r w:rsidRPr="00AB5A4D">
        <w:rPr>
          <w:sz w:val="20"/>
          <w:szCs w:val="20"/>
        </w:rPr>
        <w:t>___________________/</w:t>
      </w:r>
      <w:r w:rsidR="00002B72">
        <w:rPr>
          <w:sz w:val="20"/>
          <w:szCs w:val="20"/>
        </w:rPr>
        <w:t>А.В. Булгаков</w:t>
      </w:r>
      <w:r w:rsidRPr="00AB5A4D">
        <w:rPr>
          <w:sz w:val="20"/>
          <w:szCs w:val="20"/>
        </w:rPr>
        <w:t>/</w:t>
      </w:r>
    </w:p>
    <w:p w:rsidR="00DD0161" w:rsidRPr="00AB5A4D" w:rsidRDefault="00002B72" w:rsidP="00DD0161">
      <w:pPr>
        <w:spacing w:line="276" w:lineRule="auto"/>
        <w:ind w:left="6096"/>
        <w:rPr>
          <w:sz w:val="20"/>
          <w:szCs w:val="20"/>
        </w:rPr>
      </w:pPr>
      <w:r>
        <w:rPr>
          <w:sz w:val="20"/>
          <w:szCs w:val="20"/>
        </w:rPr>
        <w:t>П</w:t>
      </w:r>
      <w:r w:rsidR="00DD0161" w:rsidRPr="00AB5A4D">
        <w:rPr>
          <w:sz w:val="20"/>
          <w:szCs w:val="20"/>
        </w:rPr>
        <w:t>редседател</w:t>
      </w:r>
      <w:r>
        <w:rPr>
          <w:sz w:val="20"/>
          <w:szCs w:val="20"/>
        </w:rPr>
        <w:t>ь</w:t>
      </w:r>
      <w:r w:rsidR="00DD0161" w:rsidRPr="00AB5A4D">
        <w:rPr>
          <w:sz w:val="20"/>
          <w:szCs w:val="20"/>
        </w:rPr>
        <w:t xml:space="preserve"> Закупочной комиссии</w:t>
      </w:r>
    </w:p>
    <w:p w:rsidR="00DD0161" w:rsidRPr="00AB5A4D" w:rsidRDefault="00DD0161" w:rsidP="00DD0161">
      <w:pPr>
        <w:spacing w:line="360" w:lineRule="auto"/>
        <w:ind w:firstLine="6095"/>
        <w:rPr>
          <w:sz w:val="20"/>
          <w:szCs w:val="20"/>
        </w:rPr>
      </w:pPr>
      <w:r w:rsidRPr="00AB5A4D">
        <w:rPr>
          <w:sz w:val="20"/>
          <w:szCs w:val="20"/>
        </w:rPr>
        <w:t>«_____» ______________ 20</w:t>
      </w:r>
      <w:r w:rsidR="00002B72">
        <w:rPr>
          <w:sz w:val="20"/>
          <w:szCs w:val="20"/>
        </w:rPr>
        <w:t xml:space="preserve">14 </w:t>
      </w:r>
      <w:r w:rsidRPr="00AB5A4D">
        <w:rPr>
          <w:sz w:val="20"/>
          <w:szCs w:val="20"/>
        </w:rPr>
        <w:t>года</w:t>
      </w:r>
    </w:p>
    <w:p w:rsidR="00DD0161" w:rsidRPr="00AB5A4D" w:rsidRDefault="00002B72" w:rsidP="00DD0161">
      <w:pPr>
        <w:spacing w:before="240"/>
        <w:ind w:left="6095"/>
        <w:rPr>
          <w:kern w:val="36"/>
          <w:sz w:val="20"/>
          <w:szCs w:val="20"/>
        </w:rPr>
      </w:pPr>
      <w:r>
        <w:rPr>
          <w:kern w:val="36"/>
          <w:sz w:val="20"/>
          <w:szCs w:val="20"/>
        </w:rPr>
        <w:t>Ответственный секретарь Закупочной комиссии</w:t>
      </w:r>
    </w:p>
    <w:p w:rsidR="00DD0161" w:rsidRPr="00AB5A4D" w:rsidRDefault="00DD0161" w:rsidP="00DD0161">
      <w:pPr>
        <w:ind w:left="6521" w:hanging="425"/>
        <w:rPr>
          <w:kern w:val="36"/>
          <w:sz w:val="20"/>
          <w:szCs w:val="20"/>
        </w:rPr>
      </w:pPr>
      <w:r w:rsidRPr="00AB5A4D">
        <w:rPr>
          <w:kern w:val="36"/>
          <w:sz w:val="20"/>
          <w:szCs w:val="20"/>
        </w:rPr>
        <w:t>____________________/</w:t>
      </w:r>
      <w:r w:rsidR="00D5098A" w:rsidRPr="00AB5A4D">
        <w:rPr>
          <w:kern w:val="36"/>
          <w:sz w:val="20"/>
          <w:szCs w:val="20"/>
        </w:rPr>
        <w:t>Е.Г. Брендель</w:t>
      </w:r>
      <w:r w:rsidRPr="00AB5A4D">
        <w:rPr>
          <w:kern w:val="36"/>
          <w:sz w:val="20"/>
          <w:szCs w:val="20"/>
        </w:rPr>
        <w:t>/</w:t>
      </w:r>
    </w:p>
    <w:p w:rsidR="0062591A" w:rsidRPr="00AB5A4D" w:rsidRDefault="0062591A" w:rsidP="0062591A">
      <w:pPr>
        <w:rPr>
          <w:sz w:val="22"/>
          <w:szCs w:val="22"/>
        </w:rPr>
      </w:pPr>
    </w:p>
    <w:p w:rsidR="0062591A" w:rsidRPr="00AB5A4D" w:rsidRDefault="0062591A" w:rsidP="0062591A">
      <w:pPr>
        <w:rPr>
          <w:sz w:val="22"/>
          <w:szCs w:val="22"/>
        </w:rPr>
      </w:pPr>
    </w:p>
    <w:p w:rsidR="00676907" w:rsidRPr="00AB5A4D" w:rsidRDefault="00676907" w:rsidP="0062591A">
      <w:pPr>
        <w:rPr>
          <w:sz w:val="22"/>
          <w:szCs w:val="22"/>
        </w:rPr>
      </w:pPr>
    </w:p>
    <w:p w:rsidR="00676907" w:rsidRPr="00AB5A4D" w:rsidRDefault="00676907" w:rsidP="0062591A">
      <w:pPr>
        <w:rPr>
          <w:sz w:val="22"/>
          <w:szCs w:val="22"/>
        </w:rPr>
      </w:pPr>
    </w:p>
    <w:p w:rsidR="00676907" w:rsidRPr="00AB5A4D" w:rsidRDefault="00676907" w:rsidP="0062591A">
      <w:pPr>
        <w:rPr>
          <w:sz w:val="22"/>
          <w:szCs w:val="22"/>
        </w:rPr>
      </w:pPr>
    </w:p>
    <w:p w:rsidR="0062591A" w:rsidRPr="00AB5A4D" w:rsidRDefault="00201FE1" w:rsidP="0062591A">
      <w:pPr>
        <w:jc w:val="center"/>
        <w:rPr>
          <w:b/>
        </w:rPr>
      </w:pPr>
      <w:r w:rsidRPr="00AB5A4D">
        <w:rPr>
          <w:b/>
        </w:rPr>
        <w:t>ЗАКУПОЧНАЯ ДОКУМЕНТАЦИЯ</w:t>
      </w:r>
    </w:p>
    <w:p w:rsidR="008553F4" w:rsidRPr="00AB5A4D" w:rsidRDefault="008553F4" w:rsidP="008553F4">
      <w:pPr>
        <w:jc w:val="center"/>
        <w:rPr>
          <w:b/>
        </w:rPr>
      </w:pPr>
      <w:r w:rsidRPr="00AB5A4D">
        <w:rPr>
          <w:b/>
        </w:rPr>
        <w:t xml:space="preserve">по открытому </w:t>
      </w:r>
      <w:r w:rsidR="004718AC" w:rsidRPr="00AB5A4D">
        <w:rPr>
          <w:b/>
        </w:rPr>
        <w:t>запросу предложений</w:t>
      </w:r>
      <w:r w:rsidR="00A54513" w:rsidRPr="00AB5A4D">
        <w:rPr>
          <w:b/>
        </w:rPr>
        <w:t xml:space="preserve"> в электронной форме</w:t>
      </w:r>
    </w:p>
    <w:p w:rsidR="008553F4" w:rsidRDefault="008553F4" w:rsidP="008553F4">
      <w:pPr>
        <w:jc w:val="center"/>
        <w:rPr>
          <w:b/>
        </w:rPr>
      </w:pPr>
      <w:r w:rsidRPr="00AB5A4D">
        <w:rPr>
          <w:b/>
        </w:rPr>
        <w:t xml:space="preserve">на право заключения договора на </w:t>
      </w:r>
      <w:r w:rsidR="00A73F21" w:rsidRPr="00AB5A4D">
        <w:rPr>
          <w:b/>
        </w:rPr>
        <w:t>поставку товара</w:t>
      </w:r>
      <w:r w:rsidRPr="00AB5A4D">
        <w:rPr>
          <w:b/>
        </w:rPr>
        <w:t xml:space="preserve"> </w:t>
      </w:r>
      <w:proofErr w:type="gramStart"/>
      <w:r w:rsidRPr="00AB5A4D">
        <w:rPr>
          <w:b/>
        </w:rPr>
        <w:t>по</w:t>
      </w:r>
      <w:proofErr w:type="gramEnd"/>
      <w:r w:rsidRPr="00AB5A4D">
        <w:rPr>
          <w:b/>
        </w:rPr>
        <w:t>:</w:t>
      </w:r>
    </w:p>
    <w:p w:rsidR="007C67CF" w:rsidRPr="00AB5A4D" w:rsidRDefault="007C67CF" w:rsidP="008553F4">
      <w:pPr>
        <w:jc w:val="center"/>
        <w:rPr>
          <w:b/>
        </w:rPr>
      </w:pPr>
    </w:p>
    <w:p w:rsidR="008553F4" w:rsidRPr="00AB5A4D" w:rsidRDefault="008553F4" w:rsidP="00002B72">
      <w:pPr>
        <w:jc w:val="both"/>
      </w:pPr>
      <w:r w:rsidRPr="00AB5A4D">
        <w:rPr>
          <w:b/>
        </w:rPr>
        <w:t xml:space="preserve">Лот 1: </w:t>
      </w:r>
      <w:r w:rsidR="00002B72">
        <w:t xml:space="preserve">Изготовление и поставка фирменной продукции </w:t>
      </w:r>
      <w:r w:rsidR="00875DEA" w:rsidRPr="00AB5A4D">
        <w:t>д</w:t>
      </w:r>
      <w:r w:rsidRPr="00AB5A4D">
        <w:t>ля</w:t>
      </w:r>
      <w:r w:rsidR="00875DEA" w:rsidRPr="00AB5A4D">
        <w:t xml:space="preserve"> </w:t>
      </w:r>
      <w:r w:rsidRPr="00AB5A4D">
        <w:t xml:space="preserve">нужд </w:t>
      </w:r>
      <w:r w:rsidR="00D5098A" w:rsidRPr="00AB5A4D">
        <w:t>ОАО «Томскэнергосбыт</w:t>
      </w:r>
    </w:p>
    <w:p w:rsidR="008553F4" w:rsidRPr="00AB5A4D" w:rsidRDefault="008553F4" w:rsidP="008553F4">
      <w:pPr>
        <w:jc w:val="center"/>
        <w:rPr>
          <w:b/>
        </w:rPr>
      </w:pPr>
      <w:r w:rsidRPr="00AB5A4D">
        <w:rPr>
          <w:b/>
        </w:rPr>
        <w:t xml:space="preserve">ТОМ </w:t>
      </w:r>
      <w:r w:rsidRPr="00AB5A4D">
        <w:rPr>
          <w:b/>
          <w:lang w:val="en-US"/>
        </w:rPr>
        <w:t>I</w:t>
      </w:r>
      <w:r w:rsidR="00875DEA" w:rsidRPr="00AB5A4D">
        <w:rPr>
          <w:b/>
          <w:lang w:val="en-US"/>
        </w:rPr>
        <w:t>I</w:t>
      </w:r>
    </w:p>
    <w:p w:rsidR="00603A9A" w:rsidRPr="00AB5A4D" w:rsidRDefault="00603A9A" w:rsidP="008553F4">
      <w:pPr>
        <w:jc w:val="center"/>
        <w:rPr>
          <w:b/>
          <w:u w:val="single"/>
        </w:rPr>
      </w:pPr>
      <w:r w:rsidRPr="00AB5A4D">
        <w:rPr>
          <w:b/>
          <w:u w:val="single"/>
        </w:rPr>
        <w:t>СПЕЦИАЛЬНАЯ ЧАСТЬ</w:t>
      </w:r>
    </w:p>
    <w:p w:rsidR="00603A9A" w:rsidRPr="00AB5A4D" w:rsidRDefault="00603A9A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831A0E" w:rsidRPr="00AB5A4D" w:rsidRDefault="00831A0E" w:rsidP="00603A9A">
      <w:pPr>
        <w:jc w:val="center"/>
      </w:pPr>
    </w:p>
    <w:p w:rsidR="00603A9A" w:rsidRPr="00AB5A4D" w:rsidRDefault="00603A9A" w:rsidP="00603A9A">
      <w:pPr>
        <w:jc w:val="center"/>
        <w:rPr>
          <w:sz w:val="22"/>
          <w:szCs w:val="22"/>
        </w:rPr>
      </w:pPr>
    </w:p>
    <w:p w:rsidR="00603A9A" w:rsidRPr="00AB5A4D" w:rsidRDefault="00D5098A" w:rsidP="00603A9A">
      <w:pPr>
        <w:jc w:val="center"/>
        <w:rPr>
          <w:sz w:val="20"/>
          <w:szCs w:val="20"/>
        </w:rPr>
      </w:pPr>
      <w:r w:rsidRPr="00AB5A4D">
        <w:rPr>
          <w:sz w:val="20"/>
          <w:szCs w:val="20"/>
        </w:rPr>
        <w:t>Томск</w:t>
      </w:r>
    </w:p>
    <w:p w:rsidR="00603A9A" w:rsidRPr="00AB5A4D" w:rsidRDefault="003B4C69" w:rsidP="00603A9A">
      <w:pPr>
        <w:jc w:val="center"/>
        <w:rPr>
          <w:sz w:val="20"/>
          <w:szCs w:val="20"/>
        </w:rPr>
      </w:pPr>
      <w:r w:rsidRPr="00AB5A4D">
        <w:rPr>
          <w:sz w:val="20"/>
          <w:szCs w:val="20"/>
        </w:rPr>
        <w:t>20</w:t>
      </w:r>
      <w:r w:rsidR="00D5098A" w:rsidRPr="00AB5A4D">
        <w:rPr>
          <w:sz w:val="20"/>
          <w:szCs w:val="20"/>
        </w:rPr>
        <w:t>14</w:t>
      </w:r>
      <w:r w:rsidR="003B49B6" w:rsidRPr="00AB5A4D">
        <w:rPr>
          <w:sz w:val="20"/>
          <w:szCs w:val="20"/>
        </w:rPr>
        <w:t> г.</w:t>
      </w:r>
    </w:p>
    <w:bookmarkEnd w:id="2"/>
    <w:bookmarkEnd w:id="3"/>
    <w:bookmarkEnd w:id="4"/>
    <w:bookmarkEnd w:id="5"/>
    <w:bookmarkEnd w:id="6"/>
    <w:bookmarkEnd w:id="7"/>
    <w:p w:rsidR="00603A9A" w:rsidRPr="00AB5A4D" w:rsidRDefault="00603A9A" w:rsidP="00603A9A">
      <w:pPr>
        <w:pStyle w:val="Style1"/>
        <w:widowControl/>
        <w:tabs>
          <w:tab w:val="left" w:leader="dot" w:pos="9374"/>
        </w:tabs>
        <w:spacing w:line="317" w:lineRule="exact"/>
        <w:ind w:left="410"/>
        <w:jc w:val="left"/>
        <w:rPr>
          <w:rStyle w:val="FontStyle128"/>
          <w:color w:val="auto"/>
        </w:rPr>
        <w:sectPr w:rsidR="00603A9A" w:rsidRPr="00AB5A4D" w:rsidSect="00D5098A">
          <w:headerReference w:type="default" r:id="rId10"/>
          <w:footerReference w:type="default" r:id="rId11"/>
          <w:pgSz w:w="11905" w:h="16837"/>
          <w:pgMar w:top="567" w:right="652" w:bottom="624" w:left="1423" w:header="720" w:footer="720" w:gutter="0"/>
          <w:cols w:space="60"/>
          <w:noEndnote/>
          <w:titlePg/>
        </w:sectPr>
      </w:pPr>
    </w:p>
    <w:p w:rsidR="00D05273" w:rsidRPr="00AB5A4D" w:rsidRDefault="00D05273" w:rsidP="00580D6F">
      <w:pPr>
        <w:pStyle w:val="Style12"/>
        <w:widowControl/>
        <w:tabs>
          <w:tab w:val="left" w:leader="underscore" w:pos="9864"/>
        </w:tabs>
        <w:spacing w:line="324" w:lineRule="exact"/>
        <w:ind w:left="851" w:firstLine="0"/>
        <w:rPr>
          <w:rStyle w:val="FontStyle128"/>
          <w:color w:val="auto"/>
          <w:sz w:val="24"/>
          <w:szCs w:val="24"/>
        </w:rPr>
      </w:pPr>
      <w:r w:rsidRPr="00AB5A4D">
        <w:rPr>
          <w:rStyle w:val="FontStyle128"/>
          <w:color w:val="auto"/>
          <w:sz w:val="24"/>
          <w:szCs w:val="24"/>
        </w:rPr>
        <w:lastRenderedPageBreak/>
        <w:t xml:space="preserve">Следующие условия проведения </w:t>
      </w:r>
      <w:r w:rsidR="00F870AD" w:rsidRPr="00AB5A4D">
        <w:rPr>
          <w:rStyle w:val="FontStyle128"/>
          <w:color w:val="auto"/>
          <w:sz w:val="24"/>
          <w:szCs w:val="24"/>
        </w:rPr>
        <w:t>запроса предложений</w:t>
      </w:r>
      <w:r w:rsidR="00875DEA" w:rsidRPr="00AB5A4D">
        <w:rPr>
          <w:rStyle w:val="FontStyle128"/>
          <w:color w:val="auto"/>
          <w:sz w:val="24"/>
          <w:szCs w:val="24"/>
        </w:rPr>
        <w:t xml:space="preserve"> являются неотъемлемой частью </w:t>
      </w:r>
      <w:r w:rsidRPr="00AB5A4D">
        <w:rPr>
          <w:rStyle w:val="FontStyle128"/>
          <w:color w:val="auto"/>
          <w:sz w:val="24"/>
          <w:szCs w:val="24"/>
        </w:rPr>
        <w:t xml:space="preserve">настоящей </w:t>
      </w:r>
      <w:r w:rsidR="00F870AD" w:rsidRPr="00AB5A4D">
        <w:rPr>
          <w:rStyle w:val="FontStyle128"/>
          <w:color w:val="auto"/>
          <w:sz w:val="24"/>
          <w:szCs w:val="24"/>
        </w:rPr>
        <w:t>Закупочной документации</w:t>
      </w:r>
      <w:r w:rsidRPr="00AB5A4D">
        <w:rPr>
          <w:rStyle w:val="FontStyle128"/>
          <w:color w:val="auto"/>
          <w:sz w:val="24"/>
          <w:szCs w:val="24"/>
        </w:rPr>
        <w:t>, уточняют и дополняют положения</w:t>
      </w:r>
      <w:r w:rsidR="00875DEA" w:rsidRPr="00AB5A4D">
        <w:rPr>
          <w:rStyle w:val="FontStyle128"/>
          <w:color w:val="auto"/>
          <w:sz w:val="24"/>
          <w:szCs w:val="24"/>
        </w:rPr>
        <w:t xml:space="preserve"> разделов Тома </w:t>
      </w:r>
      <w:r w:rsidR="00875DEA" w:rsidRPr="00AB5A4D">
        <w:rPr>
          <w:rStyle w:val="FontStyle128"/>
          <w:color w:val="auto"/>
          <w:sz w:val="24"/>
          <w:szCs w:val="24"/>
          <w:lang w:val="en-US"/>
        </w:rPr>
        <w:t>I</w:t>
      </w:r>
      <w:r w:rsidRPr="00AB5A4D">
        <w:rPr>
          <w:rStyle w:val="FontStyle128"/>
          <w:color w:val="auto"/>
          <w:sz w:val="24"/>
          <w:szCs w:val="24"/>
        </w:rPr>
        <w:t xml:space="preserve"> </w:t>
      </w:r>
      <w:r w:rsidR="00F870AD" w:rsidRPr="00AB5A4D">
        <w:rPr>
          <w:rStyle w:val="FontStyle128"/>
          <w:color w:val="auto"/>
          <w:sz w:val="24"/>
          <w:szCs w:val="24"/>
        </w:rPr>
        <w:t>Закупочной документации</w:t>
      </w:r>
      <w:r w:rsidRPr="00AB5A4D">
        <w:rPr>
          <w:rStyle w:val="FontStyle128"/>
          <w:color w:val="auto"/>
          <w:sz w:val="24"/>
          <w:szCs w:val="24"/>
        </w:rPr>
        <w:t>.</w:t>
      </w:r>
    </w:p>
    <w:p w:rsidR="00350363" w:rsidRPr="00AB5A4D" w:rsidRDefault="00350363" w:rsidP="00580D6F">
      <w:pPr>
        <w:pStyle w:val="af0"/>
        <w:numPr>
          <w:ilvl w:val="0"/>
          <w:numId w:val="9"/>
        </w:numPr>
        <w:spacing w:before="120" w:after="60"/>
        <w:ind w:left="851" w:hanging="851"/>
        <w:contextualSpacing w:val="0"/>
        <w:outlineLvl w:val="0"/>
        <w:rPr>
          <w:b/>
        </w:rPr>
      </w:pPr>
      <w:r w:rsidRPr="00AB5A4D">
        <w:rPr>
          <w:b/>
        </w:rPr>
        <w:t xml:space="preserve">ИНФОРМАЦИОННАЯ КАРТА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F870AD" w:rsidRPr="00AB5A4D">
        <w:rPr>
          <w:b/>
        </w:rPr>
        <w:t xml:space="preserve">ЗАПРОСА ПРЕДЛОЖЕНИЙ </w:t>
      </w:r>
    </w:p>
    <w:tbl>
      <w:tblPr>
        <w:tblStyle w:val="af"/>
        <w:tblW w:w="10065" w:type="dxa"/>
        <w:tblInd w:w="108" w:type="dxa"/>
        <w:tblLook w:val="04A0" w:firstRow="1" w:lastRow="0" w:firstColumn="1" w:lastColumn="0" w:noHBand="0" w:noVBand="1"/>
      </w:tblPr>
      <w:tblGrid>
        <w:gridCol w:w="567"/>
        <w:gridCol w:w="3889"/>
        <w:gridCol w:w="5609"/>
      </w:tblGrid>
      <w:tr w:rsidR="004658B2" w:rsidRPr="00AB5A4D" w:rsidTr="00831A0E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658B2" w:rsidRPr="00AB5A4D" w:rsidRDefault="004658B2" w:rsidP="00875DE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AB5A4D">
              <w:rPr>
                <w:rStyle w:val="FontStyle128"/>
                <w:color w:val="auto"/>
                <w:sz w:val="24"/>
                <w:szCs w:val="24"/>
              </w:rPr>
              <w:t>п</w:t>
            </w:r>
            <w:proofErr w:type="gramEnd"/>
            <w:r w:rsidRPr="00AB5A4D">
              <w:rPr>
                <w:rStyle w:val="FontStyle128"/>
                <w:color w:val="auto"/>
                <w:sz w:val="24"/>
                <w:szCs w:val="24"/>
              </w:rPr>
              <w:t>/п</w:t>
            </w:r>
          </w:p>
        </w:tc>
        <w:tc>
          <w:tcPr>
            <w:tcW w:w="3889" w:type="dxa"/>
            <w:shd w:val="clear" w:color="auto" w:fill="D9D9D9" w:themeFill="background1" w:themeFillShade="D9"/>
            <w:vAlign w:val="center"/>
          </w:tcPr>
          <w:p w:rsidR="004658B2" w:rsidRPr="00AB5A4D" w:rsidRDefault="004658B2" w:rsidP="00875DE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5609" w:type="dxa"/>
            <w:shd w:val="clear" w:color="auto" w:fill="D9D9D9" w:themeFill="background1" w:themeFillShade="D9"/>
            <w:vAlign w:val="center"/>
          </w:tcPr>
          <w:p w:rsidR="004658B2" w:rsidRPr="00AB5A4D" w:rsidRDefault="004658B2" w:rsidP="00875DE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Содержание</w:t>
            </w:r>
          </w:p>
        </w:tc>
      </w:tr>
      <w:tr w:rsidR="004658B2" w:rsidRPr="00AB5A4D" w:rsidTr="00831A0E">
        <w:tc>
          <w:tcPr>
            <w:tcW w:w="567" w:type="dxa"/>
            <w:shd w:val="clear" w:color="auto" w:fill="D9D9D9" w:themeFill="background1" w:themeFillShade="D9"/>
          </w:tcPr>
          <w:p w:rsidR="004658B2" w:rsidRPr="00AB5A4D" w:rsidRDefault="004658B2" w:rsidP="00D31F77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</w:pPr>
            <w:r w:rsidRPr="00AB5A4D"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3889" w:type="dxa"/>
            <w:shd w:val="clear" w:color="auto" w:fill="D9D9D9" w:themeFill="background1" w:themeFillShade="D9"/>
          </w:tcPr>
          <w:p w:rsidR="004658B2" w:rsidRPr="00AB5A4D" w:rsidRDefault="004658B2" w:rsidP="00D31F77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</w:pPr>
            <w:r w:rsidRPr="00AB5A4D"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5609" w:type="dxa"/>
            <w:shd w:val="clear" w:color="auto" w:fill="D9D9D9" w:themeFill="background1" w:themeFillShade="D9"/>
          </w:tcPr>
          <w:p w:rsidR="004658B2" w:rsidRPr="00AB5A4D" w:rsidRDefault="004658B2" w:rsidP="00D31F77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center"/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</w:pPr>
            <w:r w:rsidRPr="00AB5A4D">
              <w:rPr>
                <w:rStyle w:val="FontStyle128"/>
                <w:i/>
                <w:color w:val="auto"/>
                <w:sz w:val="24"/>
                <w:szCs w:val="24"/>
                <w:lang w:val="en-US"/>
              </w:rPr>
              <w:t>4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177DE9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Способ закупки</w:t>
            </w:r>
          </w:p>
        </w:tc>
        <w:tc>
          <w:tcPr>
            <w:tcW w:w="5609" w:type="dxa"/>
          </w:tcPr>
          <w:p w:rsidR="004658B2" w:rsidRPr="00AB5A4D" w:rsidRDefault="004658B2" w:rsidP="00F870A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Открытый </w:t>
            </w:r>
            <w:r w:rsidR="00F870AD" w:rsidRPr="00AB5A4D">
              <w:rPr>
                <w:rStyle w:val="FontStyle128"/>
                <w:color w:val="auto"/>
                <w:sz w:val="24"/>
                <w:szCs w:val="24"/>
              </w:rPr>
              <w:t>запрос предложений</w:t>
            </w:r>
            <w:r w:rsidR="00A54513" w:rsidRPr="00AB5A4D">
              <w:rPr>
                <w:rStyle w:val="FontStyle128"/>
                <w:color w:val="auto"/>
                <w:sz w:val="24"/>
                <w:szCs w:val="24"/>
              </w:rPr>
              <w:t xml:space="preserve"> в электронной форме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177DE9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Нормативный документ, в соответствии с которым проводится закупка</w:t>
            </w:r>
          </w:p>
        </w:tc>
        <w:tc>
          <w:tcPr>
            <w:tcW w:w="5609" w:type="dxa"/>
          </w:tcPr>
          <w:p w:rsidR="004658B2" w:rsidRPr="00AB5A4D" w:rsidRDefault="004658B2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Положение о порядке проведения закупок товаров, работ, услуг для нужд </w:t>
            </w:r>
            <w:r w:rsidR="00D5098A" w:rsidRPr="00AB5A4D">
              <w:t>ОАО «Томскэнергосбыт»</w:t>
            </w: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, утвержденное решением Совета директоров </w:t>
            </w:r>
            <w:r w:rsidR="00D5098A" w:rsidRPr="00AB5A4D">
              <w:t>№ 136 от 07.04.2014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Информационное обеспечение проведения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предложений</w:t>
            </w:r>
          </w:p>
        </w:tc>
        <w:tc>
          <w:tcPr>
            <w:tcW w:w="5609" w:type="dxa"/>
          </w:tcPr>
          <w:p w:rsidR="00A54513" w:rsidRPr="00AB5A4D" w:rsidRDefault="00A54513" w:rsidP="00A5451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Электронная торговая площадка:</w:t>
            </w:r>
            <w:r w:rsidRPr="00AB5A4D">
              <w:t xml:space="preserve"> </w:t>
            </w:r>
            <w:r w:rsidR="00D5098A" w:rsidRPr="00AB5A4D">
              <w:rPr>
                <w:lang w:val="en-US"/>
              </w:rPr>
              <w:t>B</w:t>
            </w:r>
            <w:r w:rsidR="00D5098A" w:rsidRPr="00AB5A4D">
              <w:t>2</w:t>
            </w:r>
            <w:r w:rsidR="00D5098A" w:rsidRPr="00AB5A4D">
              <w:rPr>
                <w:lang w:val="en-US"/>
              </w:rPr>
              <w:t>B</w:t>
            </w:r>
            <w:r w:rsidR="00D5098A" w:rsidRPr="00AB5A4D">
              <w:t>-</w:t>
            </w:r>
            <w:r w:rsidR="00D5098A" w:rsidRPr="00AB5A4D">
              <w:rPr>
                <w:lang w:val="en-US"/>
              </w:rPr>
              <w:t>CENTER</w:t>
            </w:r>
          </w:p>
          <w:p w:rsidR="004658B2" w:rsidRPr="00AB5A4D" w:rsidRDefault="00A54513" w:rsidP="00A5451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Интернет-сайт: </w:t>
            </w:r>
            <w:hyperlink r:id="rId12" w:history="1"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http</w:t>
              </w:r>
              <w:r w:rsidR="00D5098A" w:rsidRPr="00AB5A4D">
                <w:rPr>
                  <w:rFonts w:eastAsia="MS Mincho"/>
                  <w:u w:val="single"/>
                  <w:lang w:eastAsia="ja-JP"/>
                </w:rPr>
                <w:t>://</w:t>
              </w:r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www</w:t>
              </w:r>
              <w:r w:rsidR="00D5098A" w:rsidRPr="00AB5A4D">
                <w:rPr>
                  <w:rFonts w:eastAsia="MS Mincho"/>
                  <w:u w:val="single"/>
                  <w:lang w:eastAsia="ja-JP"/>
                </w:rPr>
                <w:t>.</w:t>
              </w:r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b</w:t>
              </w:r>
              <w:r w:rsidR="00D5098A" w:rsidRPr="00AB5A4D">
                <w:rPr>
                  <w:rFonts w:eastAsia="MS Mincho"/>
                  <w:u w:val="single"/>
                  <w:lang w:eastAsia="ja-JP"/>
                </w:rPr>
                <w:t>2</w:t>
              </w:r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b</w:t>
              </w:r>
              <w:r w:rsidR="00D5098A" w:rsidRPr="00AB5A4D">
                <w:rPr>
                  <w:rFonts w:eastAsia="MS Mincho"/>
                  <w:u w:val="single"/>
                  <w:lang w:eastAsia="ja-JP"/>
                </w:rPr>
                <w:t>-</w:t>
              </w:r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center</w:t>
              </w:r>
              <w:r w:rsidR="00D5098A" w:rsidRPr="00AB5A4D">
                <w:rPr>
                  <w:rFonts w:eastAsia="MS Mincho"/>
                  <w:u w:val="single"/>
                  <w:lang w:eastAsia="ja-JP"/>
                </w:rPr>
                <w:t>.</w:t>
              </w:r>
              <w:r w:rsidR="00D5098A" w:rsidRPr="00AB5A4D">
                <w:rPr>
                  <w:rFonts w:eastAsia="MS Mincho"/>
                  <w:u w:val="single"/>
                  <w:lang w:val="en-US" w:eastAsia="ja-JP"/>
                </w:rPr>
                <w:t>ru</w:t>
              </w:r>
            </w:hyperlink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Дата размещения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уведомления о проведении запроса предложений</w:t>
            </w:r>
          </w:p>
        </w:tc>
        <w:tc>
          <w:tcPr>
            <w:tcW w:w="5609" w:type="dxa"/>
          </w:tcPr>
          <w:p w:rsidR="004658B2" w:rsidRPr="00AB5A4D" w:rsidRDefault="004658B2" w:rsidP="000C74F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>«</w:t>
            </w:r>
            <w:r w:rsidR="000C74FD">
              <w:t>30</w:t>
            </w:r>
            <w:r w:rsidRPr="00AB5A4D">
              <w:t>»</w:t>
            </w:r>
            <w:r w:rsidR="000C74FD">
              <w:t xml:space="preserve"> ию</w:t>
            </w:r>
            <w:r w:rsidR="00D5098A" w:rsidRPr="00AB5A4D">
              <w:t>ля</w:t>
            </w:r>
            <w:r w:rsidRPr="00AB5A4D">
              <w:t> 20</w:t>
            </w:r>
            <w:r w:rsidR="00D5098A" w:rsidRPr="00AB5A4D">
              <w:t>14</w:t>
            </w:r>
            <w:r w:rsidRPr="00AB5A4D">
              <w:t> г.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Отказ от проведения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предложений</w:t>
            </w:r>
          </w:p>
        </w:tc>
        <w:tc>
          <w:tcPr>
            <w:tcW w:w="5609" w:type="dxa"/>
          </w:tcPr>
          <w:p w:rsidR="004658B2" w:rsidRPr="00AB5A4D" w:rsidRDefault="00201FE1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в соответствии с п. 14.9.1 Положения о порядке проведения закупок товаров, работ, 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Заказчик</w:t>
            </w:r>
          </w:p>
        </w:tc>
        <w:tc>
          <w:tcPr>
            <w:tcW w:w="5609" w:type="dxa"/>
          </w:tcPr>
          <w:p w:rsidR="004658B2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</w:pPr>
            <w:r w:rsidRPr="00AB5A4D">
              <w:t>ОАО «Томскэнергосбыт»</w:t>
            </w:r>
          </w:p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Место нахождения:</w:t>
            </w:r>
            <w:r w:rsidR="00D5098A" w:rsidRPr="00AB5A4D">
              <w:rPr>
                <w:rStyle w:val="FontStyle128"/>
                <w:color w:val="auto"/>
                <w:sz w:val="24"/>
                <w:szCs w:val="24"/>
              </w:rPr>
              <w:t xml:space="preserve"> 634034, Россия, г. Томск, ул. Котовского, д. 19</w:t>
            </w:r>
          </w:p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Почтовый адрес:</w:t>
            </w:r>
            <w:r w:rsidR="00D5098A" w:rsidRPr="00AB5A4D">
              <w:rPr>
                <w:rStyle w:val="FontStyle128"/>
                <w:color w:val="auto"/>
                <w:sz w:val="24"/>
                <w:szCs w:val="24"/>
              </w:rPr>
              <w:t xml:space="preserve"> 634034, Россия, г. Томск, ул. Котовского, д. 19</w:t>
            </w:r>
          </w:p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Контактный телефон:</w:t>
            </w:r>
            <w:r w:rsidR="00D5098A" w:rsidRPr="00AB5A4D">
              <w:rPr>
                <w:rStyle w:val="FontStyle128"/>
                <w:color w:val="auto"/>
                <w:sz w:val="24"/>
                <w:szCs w:val="24"/>
              </w:rPr>
              <w:t xml:space="preserve"> +7 (3822) 48-47-18</w:t>
            </w:r>
          </w:p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Адрес электронной почты:</w:t>
            </w:r>
            <w:r w:rsidR="00D5098A" w:rsidRPr="00AB5A4D">
              <w:rPr>
                <w:rStyle w:val="FontStyle128"/>
                <w:color w:val="auto"/>
                <w:sz w:val="24"/>
                <w:szCs w:val="24"/>
              </w:rPr>
              <w:t xml:space="preserve"> brendel@ensb.tomsk.ru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Организатор</w:t>
            </w:r>
          </w:p>
        </w:tc>
        <w:tc>
          <w:tcPr>
            <w:tcW w:w="5609" w:type="dxa"/>
          </w:tcPr>
          <w:p w:rsidR="00D5098A" w:rsidRPr="00AB5A4D" w:rsidRDefault="00D5098A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</w:pPr>
            <w:r w:rsidRPr="00AB5A4D">
              <w:t>ОАО «Томскэнергосбыт»</w:t>
            </w:r>
          </w:p>
          <w:p w:rsidR="00D5098A" w:rsidRPr="00AB5A4D" w:rsidRDefault="00D5098A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Место нахождения: 634034, Россия, г. Томск, ул. Котовского, д. 19</w:t>
            </w:r>
          </w:p>
          <w:p w:rsidR="004658B2" w:rsidRPr="00AB5A4D" w:rsidRDefault="00D5098A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Почтовый адрес: 634034, Россия, г. Томск, ул. Котовского, д. 19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Предмет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предложений</w:t>
            </w:r>
          </w:p>
        </w:tc>
        <w:tc>
          <w:tcPr>
            <w:tcW w:w="5609" w:type="dxa"/>
          </w:tcPr>
          <w:p w:rsidR="004658B2" w:rsidRPr="00AB5A4D" w:rsidRDefault="004658B2" w:rsidP="00894232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Право заключения договора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Предмет договора</w:t>
            </w:r>
          </w:p>
        </w:tc>
        <w:tc>
          <w:tcPr>
            <w:tcW w:w="5609" w:type="dxa"/>
          </w:tcPr>
          <w:p w:rsidR="004658B2" w:rsidRPr="00AB5A4D" w:rsidRDefault="004658B2" w:rsidP="000C74F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Лот 1:</w:t>
            </w:r>
            <w:r w:rsidRPr="00AB5A4D">
              <w:t xml:space="preserve"> </w:t>
            </w:r>
            <w:r w:rsidR="000C74FD">
              <w:t>Изготовление и поставка фирменной продукции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A73F2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Объем поставляемого товара</w:t>
            </w:r>
          </w:p>
        </w:tc>
        <w:tc>
          <w:tcPr>
            <w:tcW w:w="5609" w:type="dxa"/>
          </w:tcPr>
          <w:p w:rsidR="004658B2" w:rsidRPr="00AB5A4D" w:rsidRDefault="004658B2" w:rsidP="00894232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Лот 1: </w:t>
            </w:r>
            <w:r w:rsidRPr="00BC1321">
              <w:t xml:space="preserve">в соответствии с разделом 2 «Техническая часть» </w:t>
            </w:r>
            <w:proofErr w:type="gramStart"/>
            <w:r w:rsidRPr="00BC1321">
              <w:t>настоящей</w:t>
            </w:r>
            <w:proofErr w:type="gramEnd"/>
            <w:r w:rsidRPr="00BC1321">
              <w:t xml:space="preserve"> </w:t>
            </w:r>
            <w:r w:rsidR="00353660" w:rsidRPr="00BC1321">
              <w:t>З</w:t>
            </w:r>
            <w:r w:rsidRPr="00BC1321">
              <w:t>Д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A73F2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Сроки поставки товара</w:t>
            </w:r>
          </w:p>
        </w:tc>
        <w:tc>
          <w:tcPr>
            <w:tcW w:w="5609" w:type="dxa"/>
          </w:tcPr>
          <w:p w:rsidR="004658B2" w:rsidRPr="00AB5A4D" w:rsidRDefault="000C74FD" w:rsidP="000C74F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>
              <w:t>с момента подписания договора по 31.12</w:t>
            </w:r>
            <w:r w:rsidR="00866F81" w:rsidRPr="00866F81">
              <w:t>.2014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A73F2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Место поставки товара</w:t>
            </w:r>
          </w:p>
        </w:tc>
        <w:tc>
          <w:tcPr>
            <w:tcW w:w="5609" w:type="dxa"/>
          </w:tcPr>
          <w:p w:rsidR="004658B2" w:rsidRPr="00AB5A4D" w:rsidRDefault="00353660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Лот 1: </w:t>
            </w:r>
            <w:r w:rsidRPr="00BC1321">
              <w:t xml:space="preserve">в соответствии с разделом 2 «Техническая часть» </w:t>
            </w:r>
            <w:proofErr w:type="gramStart"/>
            <w:r w:rsidRPr="00BC1321">
              <w:t>настоящей</w:t>
            </w:r>
            <w:proofErr w:type="gramEnd"/>
            <w:r w:rsidRPr="00BC1321">
              <w:t xml:space="preserve"> ЗД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Условия оплаты</w:t>
            </w:r>
          </w:p>
        </w:tc>
        <w:tc>
          <w:tcPr>
            <w:tcW w:w="5609" w:type="dxa"/>
          </w:tcPr>
          <w:p w:rsidR="004658B2" w:rsidRPr="00AB5A4D" w:rsidRDefault="004658B2" w:rsidP="00751914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Форма оплаты: </w:t>
            </w:r>
            <w:r w:rsidRPr="00AB5A4D">
              <w:t>Безналичный расчет</w:t>
            </w:r>
          </w:p>
          <w:p w:rsidR="004658B2" w:rsidRPr="00AB5A4D" w:rsidRDefault="004658B2" w:rsidP="00D5098A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Условия оплаты: </w:t>
            </w:r>
            <w:r w:rsidR="00D5098A" w:rsidRPr="00AB5A4D">
              <w:t>А</w:t>
            </w:r>
            <w:r w:rsidRPr="00AB5A4D">
              <w:t>ванс не предусмотрен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5A1BF6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Сведения о начальной (предельной) цене договора (лота)</w:t>
            </w:r>
          </w:p>
        </w:tc>
        <w:tc>
          <w:tcPr>
            <w:tcW w:w="5609" w:type="dxa"/>
          </w:tcPr>
          <w:p w:rsidR="004658B2" w:rsidRPr="00AB5A4D" w:rsidRDefault="004658B2" w:rsidP="000C74F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Лот 1: </w:t>
            </w:r>
            <w:r w:rsidR="0072111C">
              <w:rPr>
                <w:rStyle w:val="FontStyle128"/>
                <w:color w:val="auto"/>
                <w:sz w:val="24"/>
                <w:szCs w:val="24"/>
              </w:rPr>
              <w:t>1</w:t>
            </w:r>
            <w:r w:rsidR="000C74FD">
              <w:rPr>
                <w:rStyle w:val="FontStyle128"/>
                <w:color w:val="auto"/>
                <w:sz w:val="24"/>
                <w:szCs w:val="24"/>
              </w:rPr>
              <w:t xml:space="preserve"> 055 780,00 </w:t>
            </w:r>
            <w:r w:rsidRPr="00AB5A4D">
              <w:t>руб. без НДС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Требования, предъявляемые к участникам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предложений</w:t>
            </w:r>
          </w:p>
        </w:tc>
        <w:tc>
          <w:tcPr>
            <w:tcW w:w="560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 xml:space="preserve">в соответствии с разделом 4 «Общая часть» </w:t>
            </w:r>
            <w:r w:rsidR="00353660" w:rsidRPr="00AB5A4D">
              <w:t>З</w:t>
            </w:r>
            <w:r w:rsidRPr="00AB5A4D">
              <w:t>Д (Том </w:t>
            </w:r>
            <w:r w:rsidRPr="00AB5A4D">
              <w:rPr>
                <w:lang w:val="en-US"/>
              </w:rPr>
              <w:t>I</w:t>
            </w:r>
            <w:r w:rsidRPr="00AB5A4D">
              <w:t>)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A73F2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Требования, предъявляемые к поставляемым товарам </w:t>
            </w:r>
          </w:p>
        </w:tc>
        <w:tc>
          <w:tcPr>
            <w:tcW w:w="5609" w:type="dxa"/>
          </w:tcPr>
          <w:p w:rsidR="004658B2" w:rsidRPr="00AB5A4D" w:rsidRDefault="00201FE1" w:rsidP="00201F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>в соответствии с разделом 2</w:t>
            </w:r>
            <w:r w:rsidR="004658B2" w:rsidRPr="00AB5A4D">
              <w:t xml:space="preserve"> «</w:t>
            </w:r>
            <w:r w:rsidRPr="00AB5A4D">
              <w:t>Специальная</w:t>
            </w:r>
            <w:r w:rsidR="004658B2" w:rsidRPr="00AB5A4D">
              <w:t xml:space="preserve"> часть» </w:t>
            </w:r>
            <w:r w:rsidR="00353660" w:rsidRPr="00AB5A4D">
              <w:t>З</w:t>
            </w:r>
            <w:r w:rsidR="004658B2" w:rsidRPr="00AB5A4D">
              <w:t>Д (Том </w:t>
            </w:r>
            <w:r w:rsidRPr="00AB5A4D">
              <w:rPr>
                <w:lang w:val="en-US"/>
              </w:rPr>
              <w:t>I</w:t>
            </w:r>
            <w:r w:rsidR="004658B2" w:rsidRPr="00AB5A4D">
              <w:rPr>
                <w:lang w:val="en-US"/>
              </w:rPr>
              <w:t>I</w:t>
            </w:r>
            <w:r w:rsidR="004658B2" w:rsidRPr="00AB5A4D">
              <w:t>)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Возможность проведения переторжки</w:t>
            </w:r>
          </w:p>
        </w:tc>
        <w:tc>
          <w:tcPr>
            <w:tcW w:w="5609" w:type="dxa"/>
          </w:tcPr>
          <w:p w:rsidR="004658B2" w:rsidRPr="00AB5A4D" w:rsidRDefault="00D5098A" w:rsidP="00986CA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>возможно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5A1BF6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Сведения о предоставлении преференций</w:t>
            </w:r>
          </w:p>
        </w:tc>
        <w:tc>
          <w:tcPr>
            <w:tcW w:w="5609" w:type="dxa"/>
          </w:tcPr>
          <w:p w:rsidR="004658B2" w:rsidRPr="00AB5A4D" w:rsidRDefault="004658B2" w:rsidP="00986CAD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>не предоставляются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Место подачи заявок на участие в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закупке</w:t>
            </w:r>
          </w:p>
        </w:tc>
        <w:tc>
          <w:tcPr>
            <w:tcW w:w="5609" w:type="dxa"/>
          </w:tcPr>
          <w:p w:rsidR="004658B2" w:rsidRPr="00AB5A4D" w:rsidRDefault="004658B2" w:rsidP="00201F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 xml:space="preserve">в соответствии с пунктом 13 </w:t>
            </w:r>
            <w:r w:rsidR="004718AC" w:rsidRPr="00AB5A4D">
              <w:t>Уведомления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Срок окончания подачи заявок на участие в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закупке</w:t>
            </w:r>
          </w:p>
        </w:tc>
        <w:tc>
          <w:tcPr>
            <w:tcW w:w="5609" w:type="dxa"/>
          </w:tcPr>
          <w:p w:rsidR="004658B2" w:rsidRPr="00AB5A4D" w:rsidRDefault="004658B2" w:rsidP="00201F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 xml:space="preserve">в соответствии с пунктом 13 </w:t>
            </w:r>
            <w:r w:rsidR="004718AC" w:rsidRPr="00AB5A4D">
              <w:t>Уведомления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Дата и место рассмотрения заявок на участие в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закупке</w:t>
            </w:r>
          </w:p>
        </w:tc>
        <w:tc>
          <w:tcPr>
            <w:tcW w:w="5609" w:type="dxa"/>
          </w:tcPr>
          <w:p w:rsidR="004658B2" w:rsidRPr="00AB5A4D" w:rsidRDefault="004658B2" w:rsidP="00201F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 xml:space="preserve">в соответствии с пунктом 14 </w:t>
            </w:r>
            <w:r w:rsidR="004718AC" w:rsidRPr="00AB5A4D">
              <w:t>Уведомления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Дата и место подведения итогов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предложений</w:t>
            </w:r>
          </w:p>
        </w:tc>
        <w:tc>
          <w:tcPr>
            <w:tcW w:w="5609" w:type="dxa"/>
          </w:tcPr>
          <w:p w:rsidR="004658B2" w:rsidRPr="00AB5A4D" w:rsidRDefault="004658B2" w:rsidP="00201F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 xml:space="preserve">в соответствии с пунктом 15 </w:t>
            </w:r>
            <w:r w:rsidR="004718AC" w:rsidRPr="00AB5A4D">
              <w:t>Уведомления</w:t>
            </w:r>
          </w:p>
        </w:tc>
      </w:tr>
      <w:tr w:rsidR="00D04DA7" w:rsidRPr="00AB5A4D" w:rsidTr="00831A0E">
        <w:tc>
          <w:tcPr>
            <w:tcW w:w="567" w:type="dxa"/>
          </w:tcPr>
          <w:p w:rsidR="00D04DA7" w:rsidRPr="00AB5A4D" w:rsidRDefault="00D04DA7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D04DA7" w:rsidRPr="00D04DA7" w:rsidRDefault="00D04DA7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D04DA7">
              <w:rPr>
                <w:rStyle w:val="FontStyle128"/>
                <w:color w:val="auto"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  <w:tc>
          <w:tcPr>
            <w:tcW w:w="5609" w:type="dxa"/>
          </w:tcPr>
          <w:p w:rsidR="00D04DA7" w:rsidRPr="00F5022E" w:rsidRDefault="00D04DA7" w:rsidP="009F577B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F5022E">
              <w:t xml:space="preserve">В соответствии с Томом </w:t>
            </w:r>
            <w:r w:rsidRPr="00F5022E">
              <w:rPr>
                <w:lang w:val="en-US"/>
              </w:rPr>
              <w:t>III</w:t>
            </w:r>
            <w:r w:rsidRPr="00F5022E">
              <w:t xml:space="preserve"> «Руководство по экспертной оценке»</w:t>
            </w:r>
          </w:p>
        </w:tc>
      </w:tr>
      <w:tr w:rsidR="00D04DA7" w:rsidRPr="00AB5A4D" w:rsidTr="00831A0E">
        <w:tc>
          <w:tcPr>
            <w:tcW w:w="567" w:type="dxa"/>
          </w:tcPr>
          <w:p w:rsidR="00D04DA7" w:rsidRPr="00AB5A4D" w:rsidRDefault="00D04DA7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D04DA7" w:rsidRPr="00D04DA7" w:rsidRDefault="00D04DA7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D04DA7">
              <w:rPr>
                <w:rStyle w:val="FontStyle128"/>
                <w:color w:val="auto"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  <w:tc>
          <w:tcPr>
            <w:tcW w:w="5609" w:type="dxa"/>
          </w:tcPr>
          <w:p w:rsidR="00D04DA7" w:rsidRPr="00F5022E" w:rsidRDefault="00D04DA7" w:rsidP="009F577B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F5022E">
              <w:t xml:space="preserve">В соответствии с Томом </w:t>
            </w:r>
            <w:r w:rsidRPr="00F5022E">
              <w:rPr>
                <w:lang w:val="en-US"/>
              </w:rPr>
              <w:t>III</w:t>
            </w:r>
            <w:r w:rsidRPr="00F5022E">
              <w:t xml:space="preserve"> «Руководство по экспертной оценке»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Дата заключения договора</w:t>
            </w:r>
          </w:p>
        </w:tc>
        <w:tc>
          <w:tcPr>
            <w:tcW w:w="5609" w:type="dxa"/>
          </w:tcPr>
          <w:p w:rsidR="004658B2" w:rsidRPr="00AB5A4D" w:rsidRDefault="006D0457" w:rsidP="006D0457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в соответствии с пунктом 17 Уведомления</w:t>
            </w:r>
          </w:p>
        </w:tc>
      </w:tr>
      <w:tr w:rsidR="004658B2" w:rsidRPr="00AB5A4D" w:rsidTr="00831A0E">
        <w:tc>
          <w:tcPr>
            <w:tcW w:w="567" w:type="dxa"/>
          </w:tcPr>
          <w:p w:rsidR="004658B2" w:rsidRPr="00AB5A4D" w:rsidRDefault="004658B2" w:rsidP="00875DEA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4658B2" w:rsidRPr="00AB5A4D" w:rsidRDefault="004658B2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Обеспечение исполнения договора</w:t>
            </w:r>
          </w:p>
        </w:tc>
        <w:tc>
          <w:tcPr>
            <w:tcW w:w="5609" w:type="dxa"/>
          </w:tcPr>
          <w:p w:rsidR="004658B2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не требуется</w:t>
            </w:r>
          </w:p>
        </w:tc>
      </w:tr>
      <w:tr w:rsidR="001859E1" w:rsidRPr="00AB5A4D" w:rsidTr="00831A0E">
        <w:tc>
          <w:tcPr>
            <w:tcW w:w="567" w:type="dxa"/>
          </w:tcPr>
          <w:p w:rsidR="001859E1" w:rsidRPr="00AB5A4D" w:rsidRDefault="001859E1" w:rsidP="001859E1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1859E1" w:rsidRPr="00AB5A4D" w:rsidRDefault="001859E1" w:rsidP="00353660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 xml:space="preserve">Валюта </w:t>
            </w:r>
            <w:r w:rsidR="00353660" w:rsidRPr="00AB5A4D">
              <w:rPr>
                <w:rStyle w:val="FontStyle128"/>
                <w:color w:val="auto"/>
                <w:sz w:val="24"/>
                <w:szCs w:val="24"/>
              </w:rPr>
              <w:t>запроса предложения</w:t>
            </w:r>
          </w:p>
        </w:tc>
        <w:tc>
          <w:tcPr>
            <w:tcW w:w="5609" w:type="dxa"/>
          </w:tcPr>
          <w:p w:rsidR="001859E1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российский рубль</w:t>
            </w:r>
          </w:p>
        </w:tc>
      </w:tr>
      <w:tr w:rsidR="001859E1" w:rsidRPr="00AB5A4D" w:rsidTr="00831A0E">
        <w:tc>
          <w:tcPr>
            <w:tcW w:w="567" w:type="dxa"/>
          </w:tcPr>
          <w:p w:rsidR="001859E1" w:rsidRPr="00AB5A4D" w:rsidRDefault="001859E1" w:rsidP="001859E1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1859E1" w:rsidRPr="00AB5A4D" w:rsidRDefault="001859E1" w:rsidP="00896397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Возможность привлечения субподрядчика/соисполнителя</w:t>
            </w:r>
          </w:p>
        </w:tc>
        <w:tc>
          <w:tcPr>
            <w:tcW w:w="5609" w:type="dxa"/>
          </w:tcPr>
          <w:p w:rsidR="001859E1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допускается</w:t>
            </w:r>
          </w:p>
        </w:tc>
      </w:tr>
      <w:tr w:rsidR="001859E1" w:rsidRPr="00AB5A4D" w:rsidTr="00831A0E">
        <w:tc>
          <w:tcPr>
            <w:tcW w:w="567" w:type="dxa"/>
          </w:tcPr>
          <w:p w:rsidR="001859E1" w:rsidRPr="00AB5A4D" w:rsidRDefault="001859E1" w:rsidP="001859E1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1859E1" w:rsidRPr="00AB5A4D" w:rsidRDefault="001859E1" w:rsidP="001859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Возможность подачи альтернативных предложений</w:t>
            </w:r>
          </w:p>
        </w:tc>
        <w:tc>
          <w:tcPr>
            <w:tcW w:w="5609" w:type="dxa"/>
          </w:tcPr>
          <w:p w:rsidR="001859E1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t>допускается</w:t>
            </w:r>
          </w:p>
        </w:tc>
      </w:tr>
      <w:tr w:rsidR="001859E1" w:rsidRPr="00AB5A4D" w:rsidTr="00831A0E">
        <w:tc>
          <w:tcPr>
            <w:tcW w:w="567" w:type="dxa"/>
          </w:tcPr>
          <w:p w:rsidR="001859E1" w:rsidRPr="00AB5A4D" w:rsidRDefault="001859E1" w:rsidP="001859E1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leader="underscore" w:pos="9864"/>
              </w:tabs>
              <w:spacing w:line="324" w:lineRule="exact"/>
              <w:ind w:left="142" w:right="317"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</w:p>
        </w:tc>
        <w:tc>
          <w:tcPr>
            <w:tcW w:w="3889" w:type="dxa"/>
          </w:tcPr>
          <w:p w:rsidR="001859E1" w:rsidRPr="00AB5A4D" w:rsidRDefault="001859E1" w:rsidP="001859E1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jc w:val="left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Возможность участия коллективных участников</w:t>
            </w:r>
          </w:p>
        </w:tc>
        <w:tc>
          <w:tcPr>
            <w:tcW w:w="5609" w:type="dxa"/>
          </w:tcPr>
          <w:p w:rsidR="001859E1" w:rsidRPr="00AB5A4D" w:rsidRDefault="00D5098A" w:rsidP="00350363">
            <w:pPr>
              <w:pStyle w:val="Style12"/>
              <w:widowControl/>
              <w:tabs>
                <w:tab w:val="left" w:leader="underscore" w:pos="9864"/>
              </w:tabs>
              <w:spacing w:line="324" w:lineRule="exact"/>
              <w:ind w:firstLine="0"/>
              <w:rPr>
                <w:rStyle w:val="FontStyle128"/>
                <w:color w:val="auto"/>
                <w:sz w:val="24"/>
                <w:szCs w:val="24"/>
              </w:rPr>
            </w:pPr>
            <w:r w:rsidRPr="00AB5A4D">
              <w:rPr>
                <w:rStyle w:val="FontStyle128"/>
                <w:color w:val="auto"/>
                <w:sz w:val="24"/>
                <w:szCs w:val="24"/>
              </w:rPr>
              <w:t>допускается</w:t>
            </w:r>
          </w:p>
        </w:tc>
      </w:tr>
    </w:tbl>
    <w:p w:rsidR="00A87406" w:rsidRPr="00AB5A4D" w:rsidRDefault="006D3350" w:rsidP="004658B2">
      <w:pPr>
        <w:pStyle w:val="af0"/>
        <w:pageBreakBefore/>
        <w:numPr>
          <w:ilvl w:val="0"/>
          <w:numId w:val="9"/>
        </w:numPr>
        <w:spacing w:before="120" w:after="60"/>
        <w:ind w:left="851" w:hanging="851"/>
        <w:contextualSpacing w:val="0"/>
        <w:outlineLvl w:val="0"/>
        <w:rPr>
          <w:b/>
        </w:rPr>
      </w:pPr>
      <w:r w:rsidRPr="00AB5A4D">
        <w:rPr>
          <w:b/>
        </w:rPr>
        <w:t>ТЕХНИЧЕСКАЯ ЧАСТЬ</w:t>
      </w:r>
    </w:p>
    <w:p w:rsidR="00383902" w:rsidRPr="00383902" w:rsidRDefault="00383902" w:rsidP="00383902">
      <w:pPr>
        <w:widowControl/>
        <w:autoSpaceDE/>
        <w:autoSpaceDN/>
        <w:adjustRightInd/>
        <w:spacing w:before="360" w:after="360"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>Техническое задание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Основание для проведения: ГКПЗ 424.14.00042 "Изготовление товаров с корпоративной символикой".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Наименование закупки: изготовление и поставка фирменной продукции.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Начальная (предельная) стоимость поставки: Лот №1: 1 055 780 (один миллион пятьдесят пять тысяч семьсот восемьдесят) рублей, 00 копеек без учета НДС.</w:t>
      </w:r>
    </w:p>
    <w:p w:rsidR="00383902" w:rsidRPr="00383902" w:rsidRDefault="00383902" w:rsidP="00383902">
      <w:pPr>
        <w:widowControl/>
        <w:autoSpaceDE/>
        <w:autoSpaceDN/>
        <w:adjustRightInd/>
        <w:spacing w:before="240" w:after="120"/>
        <w:ind w:hanging="425"/>
        <w:jc w:val="center"/>
        <w:rPr>
          <w:rFonts w:ascii="Arial" w:hAnsi="Arial" w:cs="Arial"/>
          <w:bCs/>
          <w:sz w:val="22"/>
          <w:szCs w:val="22"/>
        </w:rPr>
      </w:pPr>
      <w:r w:rsidRPr="00383902">
        <w:rPr>
          <w:rFonts w:ascii="Arial" w:hAnsi="Arial" w:cs="Arial"/>
          <w:b/>
          <w:bCs/>
          <w:sz w:val="22"/>
          <w:szCs w:val="22"/>
        </w:rPr>
        <w:t>Заказ на поставку корпоративных подарков</w:t>
      </w:r>
    </w:p>
    <w:p w:rsidR="00383902" w:rsidRPr="00383902" w:rsidRDefault="00383902" w:rsidP="00383902">
      <w:pPr>
        <w:widowControl/>
        <w:numPr>
          <w:ilvl w:val="0"/>
          <w:numId w:val="32"/>
        </w:numPr>
        <w:autoSpaceDE/>
        <w:autoSpaceDN/>
        <w:adjustRightInd/>
        <w:spacing w:before="160" w:after="20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b/>
          <w:sz w:val="22"/>
          <w:szCs w:val="22"/>
          <w:lang w:eastAsia="en-US"/>
        </w:rPr>
        <w:t>Общие требования</w:t>
      </w:r>
      <w:r w:rsidRPr="0038390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i/>
          <w:sz w:val="22"/>
          <w:szCs w:val="22"/>
          <w:lang w:eastAsia="en-US"/>
        </w:rPr>
      </w:pPr>
      <w:r w:rsidRPr="00383902">
        <w:rPr>
          <w:rFonts w:ascii="Arial" w:hAnsi="Arial" w:cs="Arial"/>
          <w:i/>
          <w:sz w:val="22"/>
          <w:szCs w:val="22"/>
          <w:lang w:eastAsia="en-US"/>
        </w:rPr>
        <w:t xml:space="preserve">требования к доставке, видам транспорта, погрузке-разгрузке: поставка фирменной продукции выполняется с использованием оборудования, материалов (далее – материалы)  Поставщика; 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hAnsi="Arial" w:cs="Arial"/>
          <w:i/>
          <w:sz w:val="22"/>
          <w:szCs w:val="22"/>
          <w:lang w:eastAsia="en-US"/>
        </w:rPr>
        <w:t xml:space="preserve">требования к </w:t>
      </w: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формированию цены: цена включает в себя изготовление (в том числе выполнение работ по дизайну продукции), транспортировку, все обязательные налоги и сборы, доставка и разгрузка на 1 этаж по адресу г. Томск, ул. Котовского, 19, центральный офис ОАО «Томскэнергосбыт»;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требования к условиям оплаты: Оплата по настоящему Договору производится в форме безналичного расчета путем перечисления денежных средств на расчетные счет Исполнителя в течение 30 календарных дней </w:t>
      </w:r>
      <w:proofErr w:type="gramStart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с даты подписания</w:t>
      </w:r>
      <w:proofErr w:type="gramEnd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заказчиком товарной накладной на основании выставленных оригиналов счета-фактуры;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требования к упаковке:</w:t>
      </w:r>
      <w:r w:rsidRPr="00383902">
        <w:rPr>
          <w:lang w:eastAsia="en-US"/>
        </w:rPr>
        <w:t xml:space="preserve"> </w:t>
      </w: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поставка качественного товара, в упаковке, обеспечивающей его сохранность при транспортировке и хранении;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срок изготовления макетов от 5 до 10 календарных дней с момента подачи заявки Покупателем;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срок поставки товара не может превышать 10 календарных дней с момента подачи заявки Покупателем;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hAnsi="Arial" w:cs="Arial"/>
          <w:i/>
          <w:sz w:val="22"/>
          <w:szCs w:val="22"/>
          <w:lang w:eastAsia="en-US"/>
        </w:rPr>
        <w:t>требования к гарантийному сроку изделий: гарантийный срок для каждого наименования Товара должен составлять не менее 12 (Двенадцати) месяцев со дня подписания Заказчиком товарной накладной кроме позиций Лота №1 (с 1 по 4), на которые устанавливается срок годности на  день поставки не менее 90% срока годности, определенного изготовителем продукции;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hAnsi="Arial" w:cs="Arial"/>
          <w:i/>
          <w:sz w:val="22"/>
          <w:szCs w:val="22"/>
          <w:lang w:eastAsia="en-US"/>
        </w:rPr>
        <w:t>условия поставки: периодичность поставок  партий товара в течение срока действия настоящего Договора, количество и ассортимент каждой партии определяются по согласованию сторон дополнительно с учетом потребностей Покупателя и наличия на складе Поставщика необходимого товара;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в случае предъявления Покупателем письменной претензий Поставщику в связи с несоответствием товара условиям о качестве, количестве, ассортименте или комплектности, Поставщик обязан заменить его надлежащим (по качеству/ассортименту/комплектности) либо восполнить недопоставку в течение 7 дней с момента предъявления Покупателем претензий.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i/>
          <w:sz w:val="22"/>
          <w:szCs w:val="22"/>
          <w:lang w:eastAsia="en-US"/>
        </w:rPr>
      </w:pPr>
    </w:p>
    <w:p w:rsidR="00383902" w:rsidRPr="00383902" w:rsidRDefault="00383902" w:rsidP="00383902">
      <w:pPr>
        <w:widowControl/>
        <w:numPr>
          <w:ilvl w:val="1"/>
          <w:numId w:val="24"/>
        </w:numPr>
        <w:autoSpaceDE/>
        <w:autoSpaceDN/>
        <w:adjustRightInd/>
        <w:spacing w:after="200" w:line="276" w:lineRule="auto"/>
        <w:contextualSpacing/>
        <w:rPr>
          <w:rFonts w:ascii="Arial" w:hAnsi="Arial" w:cs="Arial"/>
          <w:i/>
          <w:sz w:val="22"/>
          <w:szCs w:val="22"/>
          <w:lang w:eastAsia="en-US"/>
        </w:rPr>
      </w:pPr>
      <w:r w:rsidRPr="00383902">
        <w:rPr>
          <w:rFonts w:ascii="Arial" w:hAnsi="Arial" w:cs="Arial"/>
          <w:b/>
          <w:sz w:val="22"/>
          <w:szCs w:val="22"/>
          <w:lang w:eastAsia="en-US"/>
        </w:rPr>
        <w:t>Перечень и объемы закупаемой продукции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ind w:firstLine="708"/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Таблица №1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ind w:firstLine="708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Перечень и объем закупочной продукции</w:t>
      </w:r>
    </w:p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sz w:val="22"/>
          <w:szCs w:val="22"/>
          <w:lang w:eastAsia="en-US"/>
        </w:rPr>
        <w:t>Лот №1 - изготовление и поставка фирменной продукции</w:t>
      </w:r>
    </w:p>
    <w:tbl>
      <w:tblPr>
        <w:tblW w:w="9791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738"/>
        <w:gridCol w:w="3260"/>
        <w:gridCol w:w="2552"/>
        <w:gridCol w:w="850"/>
        <w:gridCol w:w="851"/>
      </w:tblGrid>
      <w:tr w:rsidR="00383902" w:rsidRPr="00383902" w:rsidTr="00383902">
        <w:trPr>
          <w:trHeight w:val="807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п</w:t>
            </w:r>
            <w:proofErr w:type="gram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Наименование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Описание продукции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Вид продукции</w:t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Кол-во</w:t>
            </w:r>
          </w:p>
        </w:tc>
      </w:tr>
      <w:tr w:rsidR="00383902" w:rsidRPr="00383902" w:rsidTr="00383902">
        <w:trPr>
          <w:trHeight w:val="2407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autoSpaceDE/>
              <w:autoSpaceDN/>
              <w:adjustRightInd/>
              <w:ind w:right="-1"/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Подарочный набор «Облепиховый»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Комплектация: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Десерт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Goldenmix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, облепиха с пророщенным зерном пшеницы, 200 г;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Масло облепиховое элитное, 30 мл;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Мед с кедровым орехом, 45 г;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Чай «Брусничный», 70 г.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 знаковой символики на упаковку методом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шелкографии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; оформление вложений пеналами в едином стиле.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88FB644" wp14:editId="4C50325B">
                  <wp:extent cx="1632805" cy="1095154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68" cy="109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3BA8BD3A" wp14:editId="537030B0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1376045</wp:posOffset>
                  </wp:positionV>
                  <wp:extent cx="3227705" cy="2159635"/>
                  <wp:effectExtent l="0" t="0" r="0" b="0"/>
                  <wp:wrapNone/>
                  <wp:docPr id="6" name="Рисунок 6" descr="Облепиховый  ла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лепиховый  ла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0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50</w:t>
            </w:r>
          </w:p>
        </w:tc>
      </w:tr>
      <w:tr w:rsidR="00383902" w:rsidRPr="00383902" w:rsidTr="00383902">
        <w:trPr>
          <w:trHeight w:val="2407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autoSpaceDE/>
              <w:autoSpaceDN/>
              <w:adjustRightInd/>
              <w:ind w:right="-1"/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Подарочный набор «Золотой орех»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Размеры:</w:t>
            </w: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18,3 см * 17,5 см * 7,7 см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 xml:space="preserve">Материалы: </w:t>
            </w: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коробка из ДВП, кашированной дизайнерской бумагой,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шелкография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, натуральный наполнитель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Комплектация подарочного набора: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Мед с арахисом, 210 г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Кедровый орех, 80 г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Фундук, 90 г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Чай «Брусничный», 50 г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Фирменное нанесение на упаковке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 знаковой символики на крышку,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шелкография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01BE6D5" wp14:editId="09736162">
                  <wp:extent cx="1541721" cy="1098251"/>
                  <wp:effectExtent l="0" t="0" r="190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20" cy="110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20</w:t>
            </w:r>
          </w:p>
        </w:tc>
      </w:tr>
      <w:tr w:rsidR="00383902" w:rsidRPr="00383902" w:rsidTr="00383902">
        <w:trPr>
          <w:trHeight w:val="2190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Подарочный набор  «Куранты»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Упаковка:</w:t>
            </w: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ящик мини-бар из березовой фанеры, декор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Комплектация: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Скатерть из </w:t>
            </w:r>
            <w:proofErr w:type="gram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креп-атласа</w:t>
            </w:r>
            <w:proofErr w:type="gram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(одинарная);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Салфетка из </w:t>
            </w:r>
            <w:proofErr w:type="gram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креп-атласа</w:t>
            </w:r>
            <w:proofErr w:type="gram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(одинарная) - 4 шт.;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Конфеты с пралине, 200 г.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61F06F3" wp14:editId="6F5A5198">
                  <wp:extent cx="1541721" cy="1275334"/>
                  <wp:effectExtent l="0" t="0" r="1905" b="127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2" t="44572" r="37411" b="1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42" cy="128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60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«Туесок»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Комплектация: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Мед с цветочной пыльцой, 220 г;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Конфеты «Солнышко», 200 г.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бирка с логотипом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4286936" wp14:editId="7D592CDB">
                  <wp:extent cx="1254642" cy="1196437"/>
                  <wp:effectExtent l="0" t="0" r="3175" b="3810"/>
                  <wp:docPr id="10" name="Рисунок 10" descr="C:\Users\rogalskaya\Desktop\Подарки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galskaya\Desktop\Подарки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99" cy="119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140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«Конфеты в подарочной упаковке»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b/>
                <w:sz w:val="18"/>
                <w:szCs w:val="18"/>
                <w:lang w:eastAsia="en-US"/>
              </w:rPr>
              <w:t>Комплектация: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Конфеты премиум класса 210 шт., 350 г.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разработка макета в соответствии с фирменным стилем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6D39467" wp14:editId="5DF11BF1">
                  <wp:extent cx="1506515" cy="10572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03" cy="1057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210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Часы настенные «Лампочка»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Часы настенные с меняющей цвет подсветкой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200х75x350 мм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 знаковой символики,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шелкография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400C614" wp14:editId="2CBBA1F1">
                  <wp:extent cx="648586" cy="114335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90" cy="115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Массажер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для глаз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Satisfaction</w:t>
            </w:r>
            <w:proofErr w:type="spellEnd"/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- 10 режимов скорости вибромассажа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- 4 режима пневмомассажа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- 2 режима прогрева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- музыка, встроено 3 мелодии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- автоматический таймер на 5, 10 и 15 мин 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- фирменная упаковка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 знаковой символики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3AD3D7A7" wp14:editId="6C0506F8">
                  <wp:extent cx="1009650" cy="1009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Часы настольные с датой и термометром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При нажатии на металлический ободок вверх выдвигается светящаяся лампа,  дисплей подсвечивается разными цветами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Брендирование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 знаковой символики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2EAAD0C4" wp14:editId="6A17C30C">
                  <wp:extent cx="1200150" cy="9048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Набор ручек "</w:t>
            </w:r>
            <w:proofErr w:type="spellStart"/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flamenko</w:t>
            </w:r>
            <w:proofErr w:type="spellEnd"/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" с логотипом компании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Размеры: 7,9см*2,8см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Материалы: Металл/дерево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Нанесение: </w:t>
            </w:r>
            <w:proofErr w:type="spellStart"/>
            <w:r w:rsidRPr="00383902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шильд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hAnsiTheme="minorHAnsi" w:cstheme="minorHAnsi"/>
                <w:i/>
                <w:noProof/>
                <w:sz w:val="18"/>
                <w:szCs w:val="18"/>
              </w:rPr>
              <w:drawing>
                <wp:inline distT="0" distB="0" distL="0" distR="0" wp14:anchorId="6FB660DB" wp14:editId="42AE998F">
                  <wp:extent cx="1409692" cy="839972"/>
                  <wp:effectExtent l="0" t="0" r="635" b="0"/>
                  <wp:docPr id="15" name="Рисунок 15" descr="C:\IASF\ЗАКУПКИ\Фирменная продукция 2013 - 391000\1\Ручки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ASF\ЗАКУПКИ\Фирменная продукция 2013 - 391000\1\Ручки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94" cy="84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>Фирменный ежедневник  с логотипом компании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VELVET 5445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Цвет 350 (светло-синий)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145х205 мм, 352 стр., датированный на 2015год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Нанесение: тиснение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44E5B73" wp14:editId="0D1736C1">
                  <wp:extent cx="648586" cy="921093"/>
                  <wp:effectExtent l="0" t="0" r="0" b="0"/>
                  <wp:docPr id="16" name="Рисунок 16" descr="Описание: C:\IASF\Закупки\Фирменная продукция 2013 - 391000\еж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IASF\Закупки\Фирменная продукция 2013 - 391000\еж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2" cy="92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170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Фирменный </w:t>
            </w:r>
            <w:proofErr w:type="spellStart"/>
            <w:r w:rsidRPr="0038390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>планинг</w:t>
            </w:r>
            <w:proofErr w:type="spellEnd"/>
            <w:r w:rsidRPr="0038390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 датированный  с логотипом компании</w:t>
            </w:r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VELVET 5445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Цвет 350 (светло-синий)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298x140 мм, 128 стр.  датированный на 2015 год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Нанесение: тиснение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0CB6597" wp14:editId="46055594">
                  <wp:extent cx="1428163" cy="776177"/>
                  <wp:effectExtent l="0" t="0" r="635" b="5080"/>
                  <wp:docPr id="17" name="Рисунок 17" descr="C:\Users\rogalskaya\Desktop\Подар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galskaya\Desktop\Подар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73" cy="78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40</w:t>
            </w:r>
          </w:p>
        </w:tc>
      </w:tr>
      <w:tr w:rsidR="00383902" w:rsidRPr="00383902" w:rsidTr="00383902">
        <w:trPr>
          <w:trHeight w:val="932"/>
        </w:trPr>
        <w:tc>
          <w:tcPr>
            <w:tcW w:w="54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Ручка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Triangular</w:t>
            </w:r>
            <w:proofErr w:type="spellEnd"/>
            <w:r>
              <w:rPr>
                <w:rFonts w:asciiTheme="minorHAnsi" w:eastAsiaTheme="minorHAnsi" w:hAnsiTheme="minorHAnsi" w:cstheme="minorHAnsi"/>
                <w:snapToGrid w:val="0"/>
                <w:sz w:val="18"/>
                <w:szCs w:val="18"/>
                <w:lang w:eastAsia="en-US"/>
              </w:rPr>
              <w:t>, или аналог.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Материал корпуса: Металл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Цвет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копуса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: Темно-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синий</w:t>
            </w:r>
            <w:proofErr w:type="gram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,с</w:t>
            </w:r>
            <w:proofErr w:type="gram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еребристый</w:t>
            </w:r>
            <w:proofErr w:type="spellEnd"/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Механизм: Шариковая ручка</w:t>
            </w:r>
          </w:p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Нанесение: </w:t>
            </w:r>
            <w:proofErr w:type="spellStart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тампопечать</w:t>
            </w:r>
            <w:proofErr w:type="spellEnd"/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(серебро)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</w:pPr>
            <w:r w:rsidRPr="00383902">
              <w:rPr>
                <w:rFonts w:asciiTheme="minorHAnsi" w:eastAsia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959396E" wp14:editId="4EFD198F">
                  <wp:extent cx="1414130" cy="874720"/>
                  <wp:effectExtent l="0" t="0" r="0" b="1905"/>
                  <wp:docPr id="18" name="Рисунок 18" descr="C:\IASF\ЗАКУПКИ\Фирменная продукция 2013 - 391000\1\Ручка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ASF\ЗАКУПКИ\Фирменная продукция 2013 - 391000\1\Ручка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39" cy="8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3902" w:rsidRPr="00383902" w:rsidRDefault="00383902" w:rsidP="00383902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383902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2500</w:t>
            </w:r>
          </w:p>
        </w:tc>
      </w:tr>
    </w:tbl>
    <w:p w:rsidR="00383902" w:rsidRPr="00383902" w:rsidRDefault="00383902" w:rsidP="00383902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</w:pPr>
    </w:p>
    <w:p w:rsidR="00383902" w:rsidRPr="00383902" w:rsidRDefault="00383902" w:rsidP="00383902">
      <w:pPr>
        <w:widowControl/>
        <w:numPr>
          <w:ilvl w:val="1"/>
          <w:numId w:val="24"/>
        </w:numPr>
        <w:autoSpaceDE/>
        <w:autoSpaceDN/>
        <w:adjustRightInd/>
        <w:spacing w:before="160" w:after="200" w:line="276" w:lineRule="auto"/>
        <w:contextualSpacing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383902">
        <w:rPr>
          <w:rFonts w:ascii="Arial" w:hAnsi="Arial" w:cs="Arial"/>
          <w:b/>
          <w:sz w:val="22"/>
          <w:szCs w:val="22"/>
          <w:lang w:eastAsia="en-US"/>
        </w:rPr>
        <w:t>Технические требования к продукции: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proofErr w:type="gramStart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п</w:t>
      </w:r>
      <w:proofErr w:type="gramEnd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родукция должна быть новой и ранее неиспользованной;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продукция должна соответствовать стандартам: продукция должна соответствовать общепринятым стандартам: ГОСТ </w:t>
      </w:r>
      <w:proofErr w:type="gramStart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Р</w:t>
      </w:r>
      <w:proofErr w:type="gramEnd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52161.2.32-2008, ГОСТ Р 51318.14.1-2006, ГОСТ Р 51318.14.2-2006,</w:t>
      </w:r>
      <w:r w:rsidRPr="003839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ГОСТ Р 51317.3.2-2006, ГОСТ Р 51317.3.3-2008,  ТУ и пр.; товар, для которого законодательством Российской Федерации установлено обязательное наличие сертификата соответствия, качества и т.п. должен поставляться с указанными документами.</w:t>
      </w:r>
    </w:p>
    <w:p w:rsidR="00383902" w:rsidRPr="00383902" w:rsidRDefault="00383902" w:rsidP="0038390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proofErr w:type="gramStart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т</w:t>
      </w:r>
      <w:proofErr w:type="gramEnd"/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овар, для которого законодательством Российской Федерации установлено обязательное наличие сертификата соответствия, качества и т.п. должен поставляться с указанными документами.</w:t>
      </w:r>
    </w:p>
    <w:p w:rsidR="00383902" w:rsidRPr="00383902" w:rsidRDefault="00383902" w:rsidP="00383902">
      <w:pPr>
        <w:widowControl/>
        <w:numPr>
          <w:ilvl w:val="0"/>
          <w:numId w:val="36"/>
        </w:numPr>
        <w:autoSpaceDE/>
        <w:autoSpaceDN/>
        <w:adjustRightInd/>
        <w:spacing w:before="160" w:after="200" w:line="276" w:lineRule="auto"/>
        <w:contextualSpacing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383902">
        <w:rPr>
          <w:rFonts w:ascii="Arial" w:hAnsi="Arial" w:cs="Arial"/>
          <w:b/>
          <w:sz w:val="22"/>
          <w:szCs w:val="22"/>
          <w:lang w:eastAsia="en-US"/>
        </w:rPr>
        <w:t>Дополнительные требования к Поставщику:</w:t>
      </w:r>
    </w:p>
    <w:p w:rsidR="00383902" w:rsidRDefault="00383902" w:rsidP="00383902">
      <w:pPr>
        <w:widowControl/>
        <w:tabs>
          <w:tab w:val="num" w:pos="1134"/>
        </w:tabs>
        <w:autoSpaceDE/>
        <w:autoSpaceDN/>
        <w:adjustRightInd/>
        <w:ind w:left="709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383902">
        <w:rPr>
          <w:rFonts w:ascii="Arial" w:eastAsiaTheme="minorHAnsi" w:hAnsi="Arial" w:cs="Arial"/>
          <w:i/>
          <w:sz w:val="22"/>
          <w:szCs w:val="22"/>
          <w:lang w:eastAsia="en-US"/>
        </w:rPr>
        <w:t>- Наличие опыта выполнения аналогичных поставок не менее 3 лет;</w:t>
      </w:r>
    </w:p>
    <w:p w:rsidR="00DD1B51" w:rsidRPr="00383902" w:rsidRDefault="00DD1B51" w:rsidP="00383902">
      <w:pPr>
        <w:widowControl/>
        <w:tabs>
          <w:tab w:val="num" w:pos="1134"/>
        </w:tabs>
        <w:autoSpaceDE/>
        <w:autoSpaceDN/>
        <w:adjustRightInd/>
        <w:ind w:left="709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bookmarkStart w:id="16" w:name="_GoBack"/>
      <w:bookmarkEnd w:id="16"/>
    </w:p>
    <w:p w:rsidR="00383902" w:rsidRPr="00383902" w:rsidRDefault="00383902" w:rsidP="00383902">
      <w:pPr>
        <w:widowControl/>
        <w:autoSpaceDE/>
        <w:autoSpaceDN/>
        <w:adjustRightInd/>
        <w:spacing w:before="160" w:after="200" w:line="276" w:lineRule="auto"/>
        <w:ind w:left="927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383902">
        <w:rPr>
          <w:rFonts w:ascii="Arial" w:hAnsi="Arial" w:cs="Arial"/>
          <w:sz w:val="22"/>
          <w:szCs w:val="22"/>
          <w:lang w:eastAsia="en-US"/>
        </w:rPr>
        <w:t xml:space="preserve">Контактное лицо для уточнения возникающих по техническому заданию вопросов – Рогальская Анастасия Игоревна – специалист департамента развития услуг, телефон: +7(3822) </w:t>
      </w:r>
      <w:r>
        <w:rPr>
          <w:rFonts w:ascii="Arial" w:hAnsi="Arial" w:cs="Arial"/>
          <w:sz w:val="22"/>
          <w:szCs w:val="22"/>
          <w:lang w:eastAsia="en-US"/>
        </w:rPr>
        <w:t>70-52-</w:t>
      </w:r>
      <w:r w:rsidRPr="00383902">
        <w:rPr>
          <w:rFonts w:ascii="Arial" w:hAnsi="Arial" w:cs="Arial"/>
          <w:sz w:val="22"/>
          <w:szCs w:val="22"/>
          <w:lang w:eastAsia="en-US"/>
        </w:rPr>
        <w:t xml:space="preserve">27, </w:t>
      </w:r>
      <w:hyperlink r:id="rId26" w:history="1">
        <w:r w:rsidRPr="00383902">
          <w:rPr>
            <w:rFonts w:ascii="Arial" w:hAnsi="Arial" w:cs="Arial"/>
            <w:color w:val="0000FF" w:themeColor="hyperlink"/>
            <w:sz w:val="22"/>
            <w:szCs w:val="22"/>
            <w:u w:val="single"/>
            <w:lang w:val="en-US" w:eastAsia="en-US"/>
          </w:rPr>
          <w:t>rogalskaya</w:t>
        </w:r>
        <w:r w:rsidRPr="00383902">
          <w:rPr>
            <w:rFonts w:ascii="Arial" w:hAnsi="Arial" w:cs="Arial"/>
            <w:color w:val="0000FF" w:themeColor="hyperlink"/>
            <w:sz w:val="22"/>
            <w:szCs w:val="22"/>
            <w:u w:val="single"/>
            <w:lang w:eastAsia="en-US"/>
          </w:rPr>
          <w:t>@ensb.tomsk.ru</w:t>
        </w:r>
      </w:hyperlink>
      <w:r w:rsidRPr="00383902">
        <w:rPr>
          <w:rFonts w:ascii="Arial" w:hAnsi="Arial" w:cs="Arial"/>
          <w:sz w:val="22"/>
          <w:szCs w:val="22"/>
          <w:lang w:eastAsia="en-US"/>
        </w:rPr>
        <w:t>.</w:t>
      </w:r>
    </w:p>
    <w:p w:rsidR="009A163B" w:rsidRDefault="009A163B" w:rsidP="009A163B"/>
    <w:p w:rsidR="00F53F1B" w:rsidRPr="009A163B" w:rsidRDefault="00F53F1B" w:rsidP="009A163B">
      <w:pPr>
        <w:sectPr w:rsidR="00F53F1B" w:rsidRPr="009A163B" w:rsidSect="00603A9A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784316" w:rsidRDefault="00E4436D" w:rsidP="00DD1B51">
      <w:pPr>
        <w:pStyle w:val="af6"/>
        <w:numPr>
          <w:ilvl w:val="0"/>
          <w:numId w:val="32"/>
        </w:numPr>
        <w:ind w:left="-567" w:firstLine="567"/>
        <w:jc w:val="left"/>
      </w:pPr>
      <w:r w:rsidRPr="00A942AE">
        <w:t>ПРОЕКТ ДОГОВОРА</w:t>
      </w:r>
    </w:p>
    <w:p w:rsidR="00DD1B51" w:rsidRPr="00DD1B51" w:rsidRDefault="00DD1B51" w:rsidP="00DD1B51">
      <w:pPr>
        <w:widowControl/>
        <w:autoSpaceDE/>
        <w:autoSpaceDN/>
        <w:adjustRightInd/>
        <w:jc w:val="center"/>
        <w:rPr>
          <w:rFonts w:eastAsia="MS Mincho"/>
          <w:b/>
          <w:lang w:eastAsia="ja-JP"/>
        </w:rPr>
      </w:pPr>
      <w:r w:rsidRPr="00DD1B51">
        <w:rPr>
          <w:rFonts w:eastAsia="MS Mincho"/>
          <w:b/>
          <w:lang w:eastAsia="ja-JP"/>
        </w:rPr>
        <w:t>Договор</w:t>
      </w:r>
    </w:p>
    <w:p w:rsidR="00DD1B51" w:rsidRPr="00DD1B51" w:rsidRDefault="00DD1B51" w:rsidP="00DD1B51">
      <w:pPr>
        <w:widowControl/>
        <w:shd w:val="clear" w:color="auto" w:fill="FFFFFF"/>
        <w:autoSpaceDE/>
        <w:autoSpaceDN/>
        <w:adjustRightInd/>
        <w:jc w:val="center"/>
        <w:rPr>
          <w:b/>
          <w:color w:val="333333"/>
        </w:rPr>
      </w:pPr>
      <w:r w:rsidRPr="00DD1B51">
        <w:rPr>
          <w:b/>
          <w:color w:val="333333"/>
          <w:bdr w:val="none" w:sz="0" w:space="0" w:color="auto" w:frame="1"/>
        </w:rPr>
        <w:t>на изготовление и поставку фирменной продукции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г. Томск                                                                                                          «_____» ___________ 2014г.</w:t>
      </w:r>
    </w:p>
    <w:p w:rsidR="00DD1B51" w:rsidRPr="00DD1B51" w:rsidRDefault="00DD1B51" w:rsidP="00DD1B51">
      <w:pPr>
        <w:widowControl/>
        <w:autoSpaceDE/>
        <w:autoSpaceDN/>
        <w:adjustRightInd/>
        <w:ind w:left="283"/>
        <w:jc w:val="both"/>
        <w:rPr>
          <w:rFonts w:eastAsia="MS Mincho"/>
          <w:sz w:val="22"/>
          <w:szCs w:val="22"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         </w:t>
      </w:r>
      <w:r w:rsidRPr="00DD1B51">
        <w:rPr>
          <w:rFonts w:eastAsia="MS Mincho"/>
          <w:b/>
          <w:sz w:val="22"/>
          <w:szCs w:val="22"/>
          <w:lang w:eastAsia="ja-JP"/>
        </w:rPr>
        <w:t>Открытое акционерное общество</w:t>
      </w:r>
      <w:r w:rsidRPr="00DD1B51">
        <w:rPr>
          <w:rFonts w:eastAsia="MS Mincho"/>
          <w:sz w:val="22"/>
          <w:szCs w:val="22"/>
          <w:lang w:eastAsia="ja-JP"/>
        </w:rPr>
        <w:t xml:space="preserve"> </w:t>
      </w:r>
      <w:r w:rsidRPr="00DD1B51">
        <w:rPr>
          <w:rFonts w:eastAsia="MS Mincho"/>
          <w:b/>
          <w:sz w:val="22"/>
          <w:szCs w:val="22"/>
          <w:lang w:eastAsia="ja-JP"/>
        </w:rPr>
        <w:t>«Томская энергосбытовая компания» (ОАО «Томскэнергосбыт»)</w:t>
      </w:r>
      <w:r w:rsidRPr="00DD1B51">
        <w:rPr>
          <w:rFonts w:eastAsia="MS Mincho"/>
          <w:sz w:val="22"/>
          <w:szCs w:val="22"/>
          <w:lang w:eastAsia="ja-JP"/>
        </w:rPr>
        <w:t xml:space="preserve">, именуемое в дальнейшем </w:t>
      </w:r>
      <w:r w:rsidRPr="00DD1B51">
        <w:rPr>
          <w:rFonts w:eastAsia="MS Mincho"/>
          <w:b/>
          <w:sz w:val="22"/>
          <w:szCs w:val="22"/>
          <w:lang w:eastAsia="ja-JP"/>
        </w:rPr>
        <w:t>«Покупатель»,</w:t>
      </w:r>
      <w:r w:rsidRPr="00DD1B51">
        <w:rPr>
          <w:rFonts w:eastAsia="MS Mincho"/>
          <w:sz w:val="22"/>
          <w:szCs w:val="22"/>
          <w:lang w:eastAsia="ja-JP"/>
        </w:rPr>
        <w:t xml:space="preserve"> в лице генерального директора Кодина Александра Викторовича, действующего на основании Устава, с одной стороны, и</w:t>
      </w:r>
      <w:r>
        <w:rPr>
          <w:rFonts w:eastAsia="MS Mincho"/>
          <w:sz w:val="22"/>
          <w:szCs w:val="22"/>
          <w:lang w:eastAsia="ja-JP"/>
        </w:rPr>
        <w:t xml:space="preserve"> </w:t>
      </w:r>
      <w:r w:rsidRPr="00DD1B51">
        <w:rPr>
          <w:rFonts w:eastAsia="MS Mincho"/>
          <w:b/>
          <w:sz w:val="22"/>
          <w:szCs w:val="22"/>
          <w:lang w:eastAsia="ja-JP"/>
        </w:rPr>
        <w:t>_________________________________,</w:t>
      </w:r>
      <w:r w:rsidRPr="00DD1B51">
        <w:rPr>
          <w:rFonts w:eastAsia="MS Mincho"/>
          <w:sz w:val="22"/>
          <w:szCs w:val="22"/>
          <w:lang w:eastAsia="ja-JP"/>
        </w:rPr>
        <w:t xml:space="preserve"> именуемое в дальнейшем </w:t>
      </w:r>
      <w:r w:rsidRPr="00DD1B51">
        <w:rPr>
          <w:rFonts w:eastAsia="MS Mincho"/>
          <w:b/>
          <w:sz w:val="22"/>
          <w:szCs w:val="22"/>
          <w:lang w:eastAsia="ja-JP"/>
        </w:rPr>
        <w:t>«Поставщик»,</w:t>
      </w:r>
      <w:r w:rsidRPr="00DD1B51">
        <w:rPr>
          <w:rFonts w:eastAsia="MS Mincho"/>
          <w:sz w:val="22"/>
          <w:szCs w:val="22"/>
          <w:lang w:eastAsia="ja-JP"/>
        </w:rPr>
        <w:t xml:space="preserve"> в лице _________________________________________, действующего на основании Устава, с другой стороны, заключили настоящий Договор о нижеследующем.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1.  Предмет договора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1.1. В соответствии с настоящим Договором Поставщик обязуется по заданию Покупателя  изготовить и поставить фирменную продукцию (далее по тексту договора – товар), указанную в Спецификации (Приложение №1 к настоящему договору), а Покупатель обязуется принять и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оплатить ее стоимость в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порядке и на условиях предусмотренным  настоящим договором. 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2. Права и обязанности сторон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2.1. </w:t>
      </w:r>
      <w:r w:rsidRPr="00DD1B51">
        <w:rPr>
          <w:rFonts w:eastAsia="MS Mincho"/>
          <w:sz w:val="22"/>
          <w:szCs w:val="22"/>
          <w:u w:val="single"/>
          <w:lang w:eastAsia="ja-JP"/>
        </w:rPr>
        <w:t>Поставщик обязан: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2.1.1. поставлять  товар Покупателю партиями. Периодичность поставок партий товара в течение срока действия настоящего Договора, количество и ассортимент каждой партии определяются по согласованию сторон дополнительно с учетом потребностей Покупателя и наличия на складе Поставщика необходимого товара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2.1.2. поставить качественный товар, в упаковке, обеспечивающей его сохранность при транспортировке и хранении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2.1.3. поставить товар Покупателю своими силами и за свой счет по адресу: г. Томск, ул. Котовского, 19 в рабочие дни с 08:00 до 17:00, перерыв с 12:00 до 13:00.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2.1.4. одновременно с передачей товара передать Покупателю все необходимые документы на товар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2.1.5. в случае предъявления Покупателем письменной претензий Поставщику в связи с несоответствием товара условиями настоящего Договора о качестве, количестве, ассортименте или комплектности, Поставщик обязан заменить его надлежащим (по качеству/ассортименту/комплектности) либо восполнить недопоставку в течение 7 (Семи) календарных дней с момента предъявления Покупателем претензий. 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2.1.6. изготовить макеты от 5 до 10 календарных дней с момента подачи заявки Покупателем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2.1.7. поставить товар не позднее 10 календарных дней с момента подачи заявки Покупателем.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u w:val="single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2.2. </w:t>
      </w:r>
      <w:r w:rsidRPr="00DD1B51">
        <w:rPr>
          <w:rFonts w:eastAsia="MS Mincho"/>
          <w:sz w:val="22"/>
          <w:szCs w:val="22"/>
          <w:u w:val="single"/>
          <w:lang w:eastAsia="ja-JP"/>
        </w:rPr>
        <w:t>Покупатель обязан: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2.2.1. предоставить Поставщику необходимые для исполнения Договора документы и материалы.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2.2.2. совершить все необходимые действия, обеспечивающие принятие товара в соответствии с настоящим Договором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2.2.3. оплачивать товар в порядке, установленном настоящим договором.</w:t>
      </w:r>
    </w:p>
    <w:p w:rsidR="00DD1B51" w:rsidRPr="00DD1B51" w:rsidRDefault="00DD1B51" w:rsidP="00DD1B51">
      <w:pPr>
        <w:widowControl/>
        <w:suppressAutoHyphens/>
        <w:autoSpaceDE/>
        <w:autoSpaceDN/>
        <w:adjustRightInd/>
        <w:jc w:val="both"/>
        <w:rPr>
          <w:sz w:val="22"/>
          <w:szCs w:val="22"/>
          <w:lang w:eastAsia="ar-SA"/>
        </w:rPr>
      </w:pPr>
      <w:r w:rsidRPr="00DD1B51">
        <w:rPr>
          <w:sz w:val="22"/>
          <w:szCs w:val="22"/>
          <w:lang w:eastAsia="ar-SA"/>
        </w:rPr>
        <w:t xml:space="preserve">2.3. Стороны определяют полномочных координаторов сотрудничества по настоящему Договору, в обязанности которых входит решение текущих вопросов, связанных с выполнением условий Договора. 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ab/>
        <w:t xml:space="preserve">Со стороны Покупателя    </w:t>
      </w:r>
      <w:r w:rsidRPr="00DD1B51">
        <w:rPr>
          <w:rFonts w:eastAsia="MS Mincho"/>
          <w:sz w:val="22"/>
          <w:szCs w:val="22"/>
          <w:u w:val="single"/>
          <w:lang w:eastAsia="ja-JP"/>
        </w:rPr>
        <w:t>Константинова Екатерина Станиславовна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ab/>
        <w:t xml:space="preserve">Со стороны Поставщика </w:t>
      </w:r>
      <w:r w:rsidRPr="00DD1B51">
        <w:rPr>
          <w:rFonts w:eastAsia="MS Mincho"/>
          <w:sz w:val="22"/>
          <w:szCs w:val="22"/>
          <w:u w:val="single"/>
          <w:lang w:eastAsia="ja-JP"/>
        </w:rPr>
        <w:t>____________________________________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Cs/>
          <w:sz w:val="22"/>
          <w:szCs w:val="22"/>
          <w:lang w:eastAsia="ja-JP"/>
        </w:rPr>
      </w:pPr>
      <w:r w:rsidRPr="00DD1B51">
        <w:rPr>
          <w:rFonts w:eastAsia="MS Mincho"/>
          <w:bCs/>
          <w:sz w:val="22"/>
          <w:szCs w:val="22"/>
          <w:lang w:eastAsia="ja-JP"/>
        </w:rPr>
        <w:t>Стороны подтверждают, что указанные в настоящем пункте лица уполномочены подписывать от имени соответствующей стороны все необходимые документы, связанные с исполнением настоящего Договора.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2.4. Поставщик во всякое время вправе затребовать у Покупателя любую информацию, связанную с выполнением обязанностей по настоящему Договору.</w:t>
      </w:r>
      <w:r w:rsidRPr="00DD1B51">
        <w:rPr>
          <w:rFonts w:eastAsia="MS Mincho"/>
          <w:sz w:val="22"/>
          <w:szCs w:val="22"/>
          <w:lang w:eastAsia="ja-JP"/>
        </w:rPr>
        <w:tab/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3. Цена договора и порядок расчетов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3.1. Стоимость оказываемых услуг по настоящему договору не может превышать ________________________ рублей, в том числе НДС 18% - ____________рубль</w:t>
      </w:r>
      <w:r w:rsidRPr="00DD1B51">
        <w:rPr>
          <w:rFonts w:eastAsia="MS Mincho"/>
          <w:b/>
          <w:sz w:val="22"/>
          <w:szCs w:val="22"/>
          <w:lang w:eastAsia="ja-JP"/>
        </w:rPr>
        <w:t xml:space="preserve"> </w:t>
      </w:r>
      <w:r w:rsidRPr="00DD1B51">
        <w:rPr>
          <w:rFonts w:eastAsia="MS Mincho"/>
          <w:sz w:val="22"/>
          <w:szCs w:val="22"/>
          <w:lang w:eastAsia="ja-JP"/>
        </w:rPr>
        <w:t xml:space="preserve">и определяется Спецификацией (Приложение №1 к настоящему договору). </w:t>
      </w:r>
    </w:p>
    <w:p w:rsidR="00DD1B51" w:rsidRPr="00DD1B51" w:rsidRDefault="00DD1B51" w:rsidP="00DD1B51">
      <w:pPr>
        <w:widowControl/>
        <w:autoSpaceDE/>
        <w:autoSpaceDN/>
        <w:adjustRightInd/>
        <w:contextualSpacing/>
        <w:jc w:val="both"/>
        <w:rPr>
          <w:rFonts w:eastAsia="Calibri"/>
          <w:i/>
          <w:sz w:val="22"/>
          <w:szCs w:val="22"/>
          <w:lang w:eastAsia="en-US"/>
        </w:rPr>
      </w:pPr>
      <w:r w:rsidRPr="00DD1B51">
        <w:rPr>
          <w:sz w:val="22"/>
          <w:szCs w:val="22"/>
          <w:lang w:eastAsia="en-US"/>
        </w:rPr>
        <w:t>3</w:t>
      </w:r>
      <w:r w:rsidRPr="00DD1B51">
        <w:rPr>
          <w:rFonts w:eastAsia="MS Mincho"/>
          <w:sz w:val="22"/>
          <w:szCs w:val="22"/>
          <w:lang w:eastAsia="ja-JP"/>
        </w:rPr>
        <w:t xml:space="preserve">.2. Оплата по настоящему Договору производится в форме безналичного расчета путем перечисления денежных средств на расчетные счет Поставщика указанный в договоре,  в течение 30 календарных дней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с даты подписания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Покупателем товарной накладной на основании выставленных оригиналов счета-фактуры. Датой осуществления платежа  считается день списания денежных сре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дств с к</w:t>
      </w:r>
      <w:proofErr w:type="gramEnd"/>
      <w:r w:rsidRPr="00DD1B51">
        <w:rPr>
          <w:rFonts w:eastAsia="MS Mincho"/>
          <w:sz w:val="22"/>
          <w:szCs w:val="22"/>
          <w:lang w:eastAsia="ja-JP"/>
        </w:rPr>
        <w:t>орреспондентского счета банка,  обслуживающего Покупателя.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3.3. Стоимость товара Поставщика, указанная в </w:t>
      </w:r>
      <w:r w:rsidRPr="00DD1B51">
        <w:rPr>
          <w:rFonts w:eastAsia="MS Mincho"/>
          <w:caps/>
          <w:sz w:val="22"/>
          <w:szCs w:val="22"/>
          <w:lang w:eastAsia="ja-JP"/>
        </w:rPr>
        <w:t>п</w:t>
      </w:r>
      <w:r w:rsidRPr="00DD1B51">
        <w:rPr>
          <w:rFonts w:eastAsia="MS Mincho"/>
          <w:sz w:val="22"/>
          <w:szCs w:val="22"/>
          <w:lang w:eastAsia="ja-JP"/>
        </w:rPr>
        <w:t>риложении №1 к настоящему Договору, устанавливается на весь срок действия настоящего Договора и изменению не подлежит.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3.4. 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При получении Продавцом  от Покупателя сумм частичной оплаты в счет предстоящего оказания услуг Продавец обязан предоставить Покупателю оформленную в соответствии с законодательством РФ счет-фактуру не позднее 5 (пяти) календарных дней, считая со дня получения от Покупателя сумм частичной оплаты в счет оказания услуг, но не позднее 7-го числа месяца, следующего за месяцем, в котором Поставщик получил суммы частичной оплаты от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Покупателя.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3.5. Не позднее 5 числа месяца, следующего за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расчетным</w:t>
      </w:r>
      <w:proofErr w:type="gramEnd"/>
      <w:r w:rsidRPr="00DD1B51">
        <w:rPr>
          <w:rFonts w:eastAsia="MS Mincho"/>
          <w:sz w:val="22"/>
          <w:szCs w:val="22"/>
          <w:lang w:eastAsia="ja-JP"/>
        </w:rPr>
        <w:t>, Поставщик предоставляет Покупателю надлежаще оформленные акт выполненных работ и  счет-фактуру.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3.6. Покупатель  обязан   подписать  акт выполненных работ, либо  предоставить   мотивированный  отказ  от  его подписания в течение 3(трех) рабочих дней с момента предоставления Покупателю акта и  соответствующих первичных документов. При не представлении Покупателем мотивированного отказа от подписания акта выполненных работ и  соответствующих первичных документов в указанный срок, выполненные Поставщиком работы  считаются принятыми.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3.7. Поставщик, не позднее 5 числа месяца, следующего за отчетным кварталом, направляет в адрес Покупателя, оформленный со своей стороны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акт-сверки</w:t>
      </w:r>
      <w:proofErr w:type="gramEnd"/>
      <w:r w:rsidRPr="00DD1B51">
        <w:rPr>
          <w:rFonts w:eastAsia="MS Mincho"/>
          <w:sz w:val="22"/>
          <w:szCs w:val="22"/>
          <w:lang w:eastAsia="ja-JP"/>
        </w:rPr>
        <w:t>. Покупатель в течение 5 календарных дней с момента получения акта сверки производит сверку расчетов между Сторонами, при необходимости оформляет протокол разногласий и возвращает Поставщику один экземпляр надлежаще оформленного акта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.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в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срок до 2-го (второго) числа месяца, следующего за расчетным передавать сканированные копии документов, подтверждающих факт оказания услуги средствами факсимильной/электронной связи по номеру факса/адресу электронной почты, указанному в пункте 7 настоящего Договора. Оригиналы документов, подтверждающих факт оказания услуги (подписанные Поставщиком акты выполненных услуг и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счет–фактуры</w:t>
      </w:r>
      <w:proofErr w:type="gramEnd"/>
      <w:r w:rsidRPr="00DD1B51">
        <w:rPr>
          <w:rFonts w:eastAsia="MS Mincho"/>
          <w:sz w:val="22"/>
          <w:szCs w:val="22"/>
          <w:lang w:eastAsia="ja-JP"/>
        </w:rPr>
        <w:t>), должны быть направлены Покупателю до 7-го числа месяца, следующего за месяцем окончания оказания услуг.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3.8.Документы, подтверждающие факт оказания услуги должны быть оформлены на имя Покупателя. 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В случае непредставления необходимых документов Покупатель уведомляет об этом Поставщика. Поставщик обязан в течение 2 (двух) календарных дней с момента получения данного уведомления Покупателя, но не позднее 7-го числа месяца, следующего за месяцем, в котором услуги были оказаны, представить недостающие копии документов Покупателю, что не освобождает Поставщика от ответственности, предусмотренной в пункте 4.8.настоящего Договора. 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В случае наличия ошибок и иных неточностей в указанных копиях документов Покупатель уведомляет об этом Поставщика в течение 2 (двух) календарных дней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с даты получения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от Поставщика копий документов, подтверждающих факт оказания услуг. В таком уведомлении Покупатель должен указать способ устранения ошибок и иных неточностей в указанных документах. Поставщик обязан в течение 2 (двух) календарных дней с момента получения данного уведомления от Покупателя устранить ошибки и иные неточности в таких документах и представить копии таких исправленных документов Покупателю, что не освобождает Поставщика от ответственности, предусмотренной пунктом 4.8. настоящего Договора.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3.9. Поставщик вправе предоставлять Покупателю скидки на предоставляемый товар в случае соблюдения Покупателем сроков оплаты, указанных в Договоре. Скидки не предоставляются, если Покупатель нарушил оговоренные Договором сроки оплаты. 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3.10. В стоимость товара, указанную  в Приложении №1 к настоящему договору, включаются все расходы Поставщика, связанные с выполнением обязанностей по настоящему Договору, а также все установленные законодательством РФ налоги и сборы.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4. Ответственность сторон</w:t>
      </w:r>
    </w:p>
    <w:p w:rsidR="00DD1B51" w:rsidRPr="00DD1B51" w:rsidRDefault="00DD1B51" w:rsidP="00DD1B51">
      <w:pPr>
        <w:suppressAutoHyphens/>
        <w:autoSpaceDN/>
        <w:adjustRightInd/>
        <w:jc w:val="both"/>
        <w:rPr>
          <w:sz w:val="22"/>
          <w:szCs w:val="22"/>
          <w:lang w:eastAsia="ar-SA"/>
        </w:rPr>
      </w:pPr>
      <w:r w:rsidRPr="00DD1B51">
        <w:rPr>
          <w:sz w:val="22"/>
          <w:szCs w:val="22"/>
          <w:lang w:eastAsia="ar-SA"/>
        </w:rPr>
        <w:t>4.1. Поставщик не несет ответственность за последствия смысловых и информационных ошибок,  допущенных по вине Покупателя в корпоративных материалах.</w:t>
      </w:r>
    </w:p>
    <w:p w:rsidR="00DD1B51" w:rsidRPr="00DD1B51" w:rsidRDefault="00DD1B51" w:rsidP="00DD1B51">
      <w:pPr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4.2. За ненадлежащее исполнение или неисполнение обязательств, вытекающих из настоящего Договора, стороны несут ответственность, предусмотренную действующим законодательством РФ. </w:t>
      </w:r>
    </w:p>
    <w:p w:rsidR="00DD1B51" w:rsidRPr="00DD1B51" w:rsidRDefault="00DD1B51" w:rsidP="00DD1B51">
      <w:pPr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4.3. За нарушение Поставщиком сроков исполнения обязательств по настоящему договору Покупатель имеет право потребовать от Поставщика уплаты пени в размере 1/360 ставки рефинансирования ЦБ РФ от суммы неисполненного обязательства за каждый день просрочки.</w:t>
      </w:r>
    </w:p>
    <w:p w:rsidR="00DD1B51" w:rsidRPr="00DD1B51" w:rsidRDefault="00DD1B51" w:rsidP="00DD1B51">
      <w:pPr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4.4. За нарушение Поставщиком сроков исполнения обязательств по предоставлению документов в соответствии пунктами 3.4.-3.8. настоящего Договора Покупатель имеет право потребовать от Поставщика уплаты пени в размере 1/360 ставки рефинансирования ЦБ РФ от суммы неисполненного обязательства за каждый день просрочки. Стороны договорились, что в случае нарушения Поставщиком сроков исполнения обязательств по предоставлению документов в соответствии с пунктами 3.4.-3.8. настоящего Договора для целей расчета пеней, указанных в настоящем пункте, суммой неисполненного Поставщиком</w:t>
      </w:r>
      <w:r>
        <w:rPr>
          <w:rFonts w:eastAsia="MS Mincho"/>
          <w:sz w:val="22"/>
          <w:szCs w:val="22"/>
          <w:lang w:eastAsia="ja-JP"/>
        </w:rPr>
        <w:t xml:space="preserve"> </w:t>
      </w:r>
      <w:r w:rsidRPr="00DD1B51">
        <w:rPr>
          <w:rFonts w:eastAsia="MS Mincho"/>
          <w:sz w:val="22"/>
          <w:szCs w:val="22"/>
          <w:lang w:eastAsia="ja-JP"/>
        </w:rPr>
        <w:t>обязательства считается сумма, которая должна быть указана в счете-фактуре и/или документах, подтверждающих факт оказания услуг.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5. Форс-мажор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5.1. Стороны освобождаются от ответственности за полное или частичное неисполнение принятых на себя по настоящему Договору обязательств, если такое неисполнение явилось следствием обстоятельств непреодолимой силы, а именно: стихийных бедствий, эпидемий, взрывов, пожаров и иных чрезвычайных обстоятельств, если эти обстоятельства непосредственно повлияли на исполнение настоящего договора. Под форс-мажорными обстоятельствами также понимается принятие органами государственной власти и (или) органами местного самоуправления обязательных для исполнения актов, вследствие принятия которых стороны не могут исполнять свои обязательства по настоящему Договору. При этом срок исполнения обязательств по настоящему Договору отодвигается соразмерно времени, в течение которого действовали такие обстоятельства.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5.2. Если эти обстоятельства будут действовать более трех месяцев, то любая из сторон вправе расторгнуть настоящий Договор в одностороннем порядке. В этом случае ни одна из сторон не будет иметь права на возмещение убытков.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6. Разрешение споров</w:t>
      </w:r>
    </w:p>
    <w:p w:rsidR="00DD1B51" w:rsidRPr="00DD1B51" w:rsidRDefault="00DD1B51" w:rsidP="00DD1B51">
      <w:pPr>
        <w:widowControl/>
        <w:tabs>
          <w:tab w:val="left" w:pos="0"/>
        </w:tabs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6.1. Стороны обязуются приложить все возможные усилия для создания благоприятных и взаимовыгодных условий сотрудничества по настоящему Договору.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6.2. Все споры, которые могут возникнуть из настоящего Договора или в связи с ним, стороны будут пытаться решить путем взаимных переговоров и взаимных консультаций.</w:t>
      </w:r>
    </w:p>
    <w:p w:rsidR="00DD1B51" w:rsidRPr="00DD1B51" w:rsidRDefault="00DD1B51" w:rsidP="00DD1B51">
      <w:pPr>
        <w:widowControl/>
        <w:tabs>
          <w:tab w:val="left" w:pos="0"/>
        </w:tabs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6.3. При не достижении согласия спор подлежит рассмотрению в Арбитражном суде Томской области.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7. Конфиденциальность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7.1. Каждая из сторон согласилась считать текст настоящего Договора, а также весь объем информации, переданной и передаваемой сторонами друг другу при заключении настоящего Договора и в ходе исполнения обязательств, возникающих из настоящего Договора, конфиденциальной информацией другой стороны.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7.2.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Каждая из сторон принимает на себя обязательство никакими способами не разглашать (не делать доступной третьим лицам, кроме случаев наличия у третьих лиц соответствующих полномочий в силу прямого указания закона, либо случаев, когда другая сторона в письменной форме дает согласие на предоставление конфиденциальной информации, определяемой в соответствии с п. 8.1. настоящего договора) конфиденциальную информацию другой стороны, к которой она получила доступ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при заключении настоящего Договора и в ходе исполнения обязательств, возникающих из Договора. 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7.3. Каждая из сторон обязуется возместить другой стороне в полном объеме все убытки, причиненные последней разглашением ее конфиденциальной информации в нарушение </w:t>
      </w:r>
      <w:proofErr w:type="spellStart"/>
      <w:r w:rsidRPr="00DD1B51">
        <w:rPr>
          <w:rFonts w:eastAsia="MS Mincho"/>
          <w:sz w:val="22"/>
          <w:szCs w:val="22"/>
          <w:lang w:eastAsia="ja-JP"/>
        </w:rPr>
        <w:t>п.п</w:t>
      </w:r>
      <w:proofErr w:type="spellEnd"/>
      <w:r w:rsidRPr="00DD1B51">
        <w:rPr>
          <w:rFonts w:eastAsia="MS Mincho"/>
          <w:sz w:val="22"/>
          <w:szCs w:val="22"/>
          <w:lang w:eastAsia="ja-JP"/>
        </w:rPr>
        <w:t>. 8.1. настоящего Договора.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8. Срок действия договора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8.1. Настоящий Договор вступает в силу с момента подписания его двустороннего подписания и действует по «31» декабря 2014 г., но в любом случае до полного исполнения сторонами обязательств по договору.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9. Изменение и расторжение договора</w:t>
      </w:r>
    </w:p>
    <w:p w:rsidR="00DD1B51" w:rsidRPr="00DD1B51" w:rsidRDefault="00DD1B51" w:rsidP="00DD1B51">
      <w:pPr>
        <w:widowControl/>
        <w:suppressAutoHyphens/>
        <w:autoSpaceDE/>
        <w:autoSpaceDN/>
        <w:adjustRightInd/>
        <w:jc w:val="both"/>
        <w:rPr>
          <w:sz w:val="22"/>
          <w:szCs w:val="22"/>
          <w:lang w:eastAsia="ar-SA"/>
        </w:rPr>
      </w:pPr>
      <w:r w:rsidRPr="00DD1B51">
        <w:rPr>
          <w:sz w:val="22"/>
          <w:szCs w:val="22"/>
          <w:lang w:eastAsia="ar-SA"/>
        </w:rPr>
        <w:t xml:space="preserve">9.1. Настоящий </w:t>
      </w:r>
      <w:proofErr w:type="gramStart"/>
      <w:r w:rsidRPr="00DD1B51">
        <w:rPr>
          <w:sz w:val="22"/>
          <w:szCs w:val="22"/>
          <w:lang w:eastAsia="ar-SA"/>
        </w:rPr>
        <w:t>Договор</w:t>
      </w:r>
      <w:proofErr w:type="gramEnd"/>
      <w:r w:rsidRPr="00DD1B51">
        <w:rPr>
          <w:sz w:val="22"/>
          <w:szCs w:val="22"/>
          <w:lang w:eastAsia="ar-SA"/>
        </w:rPr>
        <w:t xml:space="preserve"> может быть расторгнут досрочно с предварительным письменным уведомлением другой стороны за 10 дней. Течение указанного срока начинается с даты, указанной на почтовом </w:t>
      </w:r>
      <w:proofErr w:type="gramStart"/>
      <w:r w:rsidRPr="00DD1B51">
        <w:rPr>
          <w:sz w:val="22"/>
          <w:szCs w:val="22"/>
          <w:lang w:eastAsia="ar-SA"/>
        </w:rPr>
        <w:t>штемпеле</w:t>
      </w:r>
      <w:proofErr w:type="gramEnd"/>
      <w:r w:rsidRPr="00DD1B51">
        <w:rPr>
          <w:sz w:val="22"/>
          <w:szCs w:val="22"/>
          <w:lang w:eastAsia="ar-SA"/>
        </w:rPr>
        <w:t xml:space="preserve"> места отправления уведомления. В случае досрочного расторжения Договора, стороны производят сверку взаиморасчетов. 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9.2. Любые изменения и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DD1B51" w:rsidRPr="00DD1B51" w:rsidRDefault="00DD1B51" w:rsidP="00DD1B51">
      <w:pPr>
        <w:widowControl/>
        <w:autoSpaceDE/>
        <w:autoSpaceDN/>
        <w:adjustRightInd/>
        <w:ind w:right="-82"/>
        <w:jc w:val="both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10. Заключительные положения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10.1.</w:t>
      </w:r>
      <w:r w:rsidRPr="00DD1B51">
        <w:rPr>
          <w:rFonts w:eastAsia="MS Mincho"/>
          <w:b/>
          <w:sz w:val="22"/>
          <w:szCs w:val="22"/>
          <w:lang w:eastAsia="ja-JP"/>
        </w:rPr>
        <w:t xml:space="preserve"> </w:t>
      </w:r>
      <w:r w:rsidRPr="00DD1B51">
        <w:rPr>
          <w:rFonts w:eastAsia="MS Mincho"/>
          <w:sz w:val="22"/>
          <w:szCs w:val="22"/>
          <w:lang w:eastAsia="ja-JP"/>
        </w:rPr>
        <w:t xml:space="preserve">Предоставление информации о бенефициарах 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Поставщик обязуется раскрывать Покупателю сведения о собственниках (номинальных владельцах) долей/акций/паев Поставщика, по форме, предусмотренной приложением к настоящему Договору, с указанием бенефициаров (в том числе конечного выгодоприобретателя/бенефициара) с предоставлением подтверждающих документов. 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В случае любых изменений сведений о собственниках (номинальных владельцах) долей/акций/паев Поставщика, включая бенефициаров (в том числе конечного выгодоприобретателя/бенефициара) Поставщик обязуется в течение 5 (пяти) календарных дней </w:t>
      </w:r>
      <w:proofErr w:type="gramStart"/>
      <w:r w:rsidRPr="00DD1B51">
        <w:rPr>
          <w:rFonts w:eastAsia="MS Mincho"/>
          <w:sz w:val="22"/>
          <w:szCs w:val="22"/>
          <w:lang w:eastAsia="ja-JP"/>
        </w:rPr>
        <w:t>с даты наступления</w:t>
      </w:r>
      <w:proofErr w:type="gramEnd"/>
      <w:r w:rsidRPr="00DD1B51">
        <w:rPr>
          <w:rFonts w:eastAsia="MS Mincho"/>
          <w:sz w:val="22"/>
          <w:szCs w:val="22"/>
          <w:lang w:eastAsia="ja-JP"/>
        </w:rPr>
        <w:t xml:space="preserve"> таких изменений предоставить Покупателю актуализированные сведения.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При раскрытии соответствующей информации Стороны обязуются производить обработку персональных данных в соответствии с Федеральным законом №152-ФЗ от 27.07.2006 «О персональных данных».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Положения настоящего пункта Стороны признают существенным условием Договора. В случае не выполнения или ненадлежащего выполнения Поставщиком обязательств, предусмотренных настоящим пунктом, Покупатель вправе в одностороннем внесудебном порядке расторгнуть Договор.</w:t>
      </w:r>
    </w:p>
    <w:p w:rsidR="00DD1B51" w:rsidRPr="00DD1B51" w:rsidRDefault="00DD1B51" w:rsidP="00DD1B51">
      <w:pPr>
        <w:widowControl/>
        <w:tabs>
          <w:tab w:val="left" w:pos="9356"/>
        </w:tabs>
        <w:autoSpaceDE/>
        <w:autoSpaceDN/>
        <w:adjustRightInd/>
        <w:ind w:right="-2"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10.2 Настоящий Договор составлен в двух экземплярах на русском языке. Оба экземпляра идентичны и имеют одинаковую юридическую силу. У каждой из сторон находится один экземпляр настоящего Договора. </w:t>
      </w:r>
    </w:p>
    <w:p w:rsidR="00DD1B51" w:rsidRPr="00DD1B51" w:rsidRDefault="00DD1B51" w:rsidP="00DD1B51">
      <w:pPr>
        <w:widowControl/>
        <w:suppressAutoHyphens/>
        <w:autoSpaceDE/>
        <w:autoSpaceDN/>
        <w:adjustRightInd/>
        <w:jc w:val="both"/>
        <w:rPr>
          <w:sz w:val="22"/>
          <w:szCs w:val="22"/>
          <w:lang w:eastAsia="ar-SA"/>
        </w:rPr>
      </w:pPr>
      <w:r w:rsidRPr="00DD1B51">
        <w:rPr>
          <w:sz w:val="22"/>
          <w:szCs w:val="22"/>
          <w:lang w:eastAsia="ar-SA"/>
        </w:rPr>
        <w:t>10.3.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 xml:space="preserve">10.4. Передача Покупателем прав и обязанностей, возникших из настоящего Договора, без письменного согласия Поставщика  третьим лицам не допускается. </w:t>
      </w: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10.5. Отношения, связанные с  передачей (получением) авторских прав на информационные и иные материалы, произведенные в соответствии с настоящим Договором, в настоящем Договоре сторонами не регулируются. Названные положения законодательства применяются в той части, которая не противоречит существу настоящих отношений.</w:t>
      </w:r>
    </w:p>
    <w:p w:rsidR="00DD1B51" w:rsidRPr="00DD1B51" w:rsidRDefault="00DD1B51" w:rsidP="00DD1B51">
      <w:pPr>
        <w:widowControl/>
        <w:tabs>
          <w:tab w:val="left" w:pos="0"/>
        </w:tabs>
        <w:autoSpaceDE/>
        <w:autoSpaceDN/>
        <w:adjustRightInd/>
        <w:spacing w:line="280" w:lineRule="exact"/>
        <w:rPr>
          <w:rFonts w:eastAsia="MS Mincho"/>
          <w:b/>
          <w:sz w:val="22"/>
          <w:szCs w:val="22"/>
          <w:lang w:eastAsia="ja-JP"/>
        </w:rPr>
      </w:pPr>
      <w:r w:rsidRPr="00DD1B51">
        <w:rPr>
          <w:rFonts w:eastAsia="MS Mincho"/>
          <w:b/>
          <w:sz w:val="22"/>
          <w:szCs w:val="22"/>
          <w:lang w:eastAsia="ja-JP"/>
        </w:rPr>
        <w:t>11.Приложение:</w:t>
      </w:r>
    </w:p>
    <w:p w:rsidR="00DD1B51" w:rsidRPr="00DD1B51" w:rsidRDefault="00DD1B51" w:rsidP="00DD1B51">
      <w:pPr>
        <w:tabs>
          <w:tab w:val="left" w:pos="0"/>
        </w:tabs>
        <w:autoSpaceDE/>
        <w:autoSpaceDN/>
        <w:adjustRightInd/>
        <w:spacing w:line="280" w:lineRule="exact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11.1. Спецификация на изготовление и поставку фирменной продукции (Приложение № 1).</w:t>
      </w:r>
    </w:p>
    <w:p w:rsidR="00DD1B51" w:rsidRPr="00DD1B51" w:rsidRDefault="00DD1B51" w:rsidP="00DD1B51">
      <w:pPr>
        <w:tabs>
          <w:tab w:val="left" w:pos="0"/>
        </w:tabs>
        <w:autoSpaceDE/>
        <w:autoSpaceDN/>
        <w:adjustRightInd/>
        <w:spacing w:line="280" w:lineRule="exact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11.2. Форма по раскрытию информации в отношении всей цепочки собственников, включая бенефициаров (в том числе, конечных) (Приложение № 2).</w:t>
      </w:r>
    </w:p>
    <w:p w:rsidR="00DD1B51" w:rsidRPr="00DD1B51" w:rsidRDefault="00DD1B51" w:rsidP="00DD1B51">
      <w:pPr>
        <w:tabs>
          <w:tab w:val="left" w:pos="0"/>
        </w:tabs>
        <w:autoSpaceDE/>
        <w:autoSpaceDN/>
        <w:adjustRightInd/>
        <w:spacing w:line="280" w:lineRule="exact"/>
        <w:rPr>
          <w:rFonts w:eastAsia="MS Mincho"/>
          <w:sz w:val="22"/>
          <w:szCs w:val="22"/>
          <w:lang w:eastAsia="ja-JP"/>
        </w:rPr>
      </w:pPr>
      <w:r w:rsidRPr="00DD1B51">
        <w:rPr>
          <w:rFonts w:eastAsia="MS Mincho"/>
          <w:sz w:val="22"/>
          <w:szCs w:val="22"/>
          <w:lang w:eastAsia="ja-JP"/>
        </w:rPr>
        <w:t>11.3. Согласие на обработку персональных данных (Приложение № 3).</w:t>
      </w:r>
    </w:p>
    <w:p w:rsidR="00DD1B51" w:rsidRPr="00DD1B51" w:rsidRDefault="00DD1B51" w:rsidP="00DD1B51">
      <w:pPr>
        <w:widowControl/>
        <w:suppressAutoHyphens/>
        <w:autoSpaceDE/>
        <w:autoSpaceDN/>
        <w:adjustRightInd/>
        <w:rPr>
          <w:b/>
          <w:sz w:val="22"/>
          <w:szCs w:val="22"/>
          <w:lang w:eastAsia="ar-SA"/>
        </w:rPr>
      </w:pPr>
    </w:p>
    <w:p w:rsidR="00DD1B51" w:rsidRPr="00DD1B51" w:rsidRDefault="00DD1B51" w:rsidP="00DD1B51">
      <w:pPr>
        <w:widowControl/>
        <w:suppressAutoHyphens/>
        <w:autoSpaceDE/>
        <w:autoSpaceDN/>
        <w:adjustRightInd/>
        <w:jc w:val="both"/>
        <w:rPr>
          <w:b/>
          <w:sz w:val="22"/>
          <w:szCs w:val="22"/>
          <w:lang w:eastAsia="ar-SA"/>
        </w:rPr>
      </w:pPr>
      <w:r w:rsidRPr="00DD1B51">
        <w:rPr>
          <w:b/>
          <w:sz w:val="22"/>
          <w:szCs w:val="22"/>
          <w:lang w:eastAsia="ar-SA"/>
        </w:rPr>
        <w:t>12. Реквизиты и подписи  сторон</w:t>
      </w:r>
    </w:p>
    <w:tbl>
      <w:tblPr>
        <w:tblW w:w="9468" w:type="dxa"/>
        <w:tblLayout w:type="fixed"/>
        <w:tblLook w:val="04A0" w:firstRow="1" w:lastRow="0" w:firstColumn="1" w:lastColumn="0" w:noHBand="0" w:noVBand="1"/>
      </w:tblPr>
      <w:tblGrid>
        <w:gridCol w:w="4928"/>
        <w:gridCol w:w="4540"/>
      </w:tblGrid>
      <w:tr w:rsidR="00DD1B51" w:rsidRPr="00DD1B51" w:rsidTr="00815A6B">
        <w:tc>
          <w:tcPr>
            <w:tcW w:w="4928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b/>
                <w:sz w:val="22"/>
                <w:szCs w:val="22"/>
                <w:lang w:eastAsia="ar-SA"/>
              </w:rPr>
              <w:t>ПОКУПАТЕЛЬ: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4540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b/>
                <w:sz w:val="22"/>
                <w:szCs w:val="22"/>
                <w:lang w:eastAsia="ar-SA"/>
              </w:rPr>
              <w:t>ПОСТАВЩИК: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DD1B51" w:rsidRPr="00DD1B51" w:rsidTr="00815A6B">
        <w:tc>
          <w:tcPr>
            <w:tcW w:w="4928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b/>
                <w:sz w:val="22"/>
                <w:szCs w:val="22"/>
                <w:lang w:eastAsia="ar-SA"/>
              </w:rPr>
              <w:t>ОАО «Томскэнергосбыт»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  <w:r w:rsidRPr="00DD1B51">
              <w:rPr>
                <w:sz w:val="22"/>
                <w:szCs w:val="22"/>
                <w:lang w:eastAsia="ar-SA"/>
              </w:rPr>
              <w:t>Юридический адрес: 634034, Россия, г. Томск, ул. Котовского, д. 19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176"/>
              <w:rPr>
                <w:sz w:val="22"/>
                <w:szCs w:val="22"/>
                <w:lang w:eastAsia="ar-SA"/>
              </w:rPr>
            </w:pPr>
            <w:proofErr w:type="gramStart"/>
            <w:r w:rsidRPr="00DD1B51">
              <w:rPr>
                <w:sz w:val="22"/>
                <w:szCs w:val="22"/>
                <w:lang w:eastAsia="ar-SA"/>
              </w:rPr>
              <w:t>Почтовый адрес: 634034, Россия, г. Томск, ул. Котовского, д. 19, телефон: (3822) 48-47-00</w:t>
            </w:r>
            <w:proofErr w:type="gramEnd"/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  <w:r w:rsidRPr="00DD1B51">
              <w:rPr>
                <w:sz w:val="22"/>
                <w:szCs w:val="22"/>
                <w:lang w:eastAsia="ar-SA"/>
              </w:rPr>
              <w:t>ИНН/ КПП 7017114680/701701001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  <w:proofErr w:type="gramStart"/>
            <w:r w:rsidRPr="00DD1B51">
              <w:rPr>
                <w:sz w:val="22"/>
                <w:szCs w:val="22"/>
                <w:lang w:eastAsia="ar-SA"/>
              </w:rPr>
              <w:t>Р</w:t>
            </w:r>
            <w:proofErr w:type="gramEnd"/>
            <w:r w:rsidRPr="00DD1B51">
              <w:rPr>
                <w:sz w:val="22"/>
                <w:szCs w:val="22"/>
                <w:lang w:eastAsia="ar-SA"/>
              </w:rPr>
              <w:t>/с  № 40702810100000008850 филиал ГПБ (ОАО)  в г. Томске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  <w:r w:rsidRPr="00DD1B51">
              <w:rPr>
                <w:sz w:val="22"/>
                <w:szCs w:val="22"/>
                <w:lang w:eastAsia="ar-SA"/>
              </w:rPr>
              <w:t>К/с № 30101810800000000758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  <w:r w:rsidRPr="00DD1B51">
              <w:rPr>
                <w:sz w:val="22"/>
                <w:szCs w:val="22"/>
                <w:lang w:eastAsia="ar-SA"/>
              </w:rPr>
              <w:t>БИК 046902758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right="571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sz w:val="22"/>
                <w:szCs w:val="22"/>
                <w:lang w:eastAsia="ar-SA"/>
              </w:rPr>
              <w:t>ОГРН 1057000128184, регистрационное свидетельство: серия 70 № 000360906 от 31/03/2005 г.</w:t>
            </w:r>
            <w:r w:rsidRPr="00DD1B51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right="571"/>
              <w:rPr>
                <w:b/>
                <w:sz w:val="22"/>
                <w:szCs w:val="22"/>
                <w:lang w:eastAsia="ar-SA"/>
              </w:rPr>
            </w:pP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right="571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b/>
                <w:sz w:val="22"/>
                <w:szCs w:val="22"/>
                <w:lang w:eastAsia="ar-SA"/>
              </w:rPr>
              <w:t>Генеральный директор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2"/>
                <w:szCs w:val="22"/>
                <w:lang w:eastAsia="ar-SA"/>
              </w:rPr>
            </w:pP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b/>
                <w:sz w:val="22"/>
                <w:szCs w:val="22"/>
                <w:lang w:eastAsia="ar-SA"/>
              </w:rPr>
            </w:pPr>
            <w:r w:rsidRPr="00DD1B51">
              <w:rPr>
                <w:b/>
                <w:sz w:val="22"/>
                <w:szCs w:val="22"/>
                <w:lang w:eastAsia="ar-SA"/>
              </w:rPr>
              <w:t>____________________/Кодин А.В.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sz w:val="22"/>
                <w:szCs w:val="22"/>
                <w:lang w:eastAsia="ar-SA"/>
              </w:rPr>
            </w:pPr>
          </w:p>
        </w:tc>
        <w:tc>
          <w:tcPr>
            <w:tcW w:w="4540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left="473"/>
              <w:jc w:val="both"/>
              <w:rPr>
                <w:b/>
                <w:sz w:val="22"/>
                <w:szCs w:val="22"/>
                <w:lang w:eastAsia="ar-SA"/>
              </w:rPr>
            </w:pP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rFonts w:eastAsia="MS Mincho"/>
                <w:sz w:val="22"/>
                <w:szCs w:val="22"/>
                <w:lang w:eastAsia="ar-SA"/>
              </w:rPr>
            </w:pPr>
          </w:p>
        </w:tc>
      </w:tr>
    </w:tbl>
    <w:p w:rsidR="00DD1B51" w:rsidRPr="00DD1B51" w:rsidRDefault="00DD1B51" w:rsidP="00DD1B51">
      <w:pPr>
        <w:widowControl/>
        <w:autoSpaceDE/>
        <w:autoSpaceDN/>
        <w:adjustRightInd/>
        <w:rPr>
          <w:rFonts w:eastAsia="MS Mincho"/>
          <w:lang w:eastAsia="ja-JP"/>
        </w:rPr>
      </w:pPr>
    </w:p>
    <w:p w:rsidR="00DD1B51" w:rsidRPr="00DD1B51" w:rsidRDefault="00DD1B51" w:rsidP="00DD1B51">
      <w:pPr>
        <w:pageBreakBefore/>
        <w:autoSpaceDN/>
        <w:adjustRightInd/>
        <w:jc w:val="right"/>
        <w:rPr>
          <w:rFonts w:eastAsia="MS Mincho"/>
          <w:b/>
          <w:bCs/>
          <w:sz w:val="20"/>
          <w:szCs w:val="20"/>
          <w:lang w:eastAsia="ar-SA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ПРИЛОЖЕНИЕ  № 1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 xml:space="preserve">к ДОГОВОРУ на изготовление и поставку фирменной продукции 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№___ от  «__» ____________ 2014 г.</w:t>
      </w:r>
    </w:p>
    <w:p w:rsidR="00DD1B51" w:rsidRPr="00DD1B51" w:rsidRDefault="00DD1B51" w:rsidP="00DD1B51">
      <w:pPr>
        <w:autoSpaceDN/>
        <w:adjustRightInd/>
        <w:rPr>
          <w:rFonts w:eastAsia="MS Mincho"/>
          <w:b/>
          <w:sz w:val="20"/>
          <w:szCs w:val="20"/>
          <w:lang w:eastAsia="ja-JP"/>
        </w:rPr>
      </w:pPr>
    </w:p>
    <w:p w:rsidR="00DD1B51" w:rsidRPr="00DD1B51" w:rsidRDefault="00DD1B51" w:rsidP="00DD1B51">
      <w:pPr>
        <w:autoSpaceDN/>
        <w:adjustRightInd/>
        <w:jc w:val="center"/>
        <w:rPr>
          <w:rFonts w:eastAsia="MS Mincho"/>
          <w:b/>
          <w:sz w:val="20"/>
          <w:szCs w:val="20"/>
          <w:lang w:eastAsia="ja-JP"/>
        </w:rPr>
      </w:pPr>
      <w:r w:rsidRPr="00DD1B51">
        <w:rPr>
          <w:rFonts w:eastAsia="MS Mincho"/>
          <w:b/>
          <w:sz w:val="20"/>
          <w:szCs w:val="20"/>
          <w:lang w:eastAsia="ja-JP"/>
        </w:rPr>
        <w:t xml:space="preserve">СПЕЦИФИКАЦИЯ НА ИЗГОТОВЛЕНИЕ </w:t>
      </w:r>
      <w:r w:rsidRPr="00DD1B51">
        <w:rPr>
          <w:rFonts w:eastAsia="MS Mincho"/>
          <w:b/>
          <w:sz w:val="20"/>
          <w:szCs w:val="20"/>
          <w:shd w:val="clear" w:color="auto" w:fill="FFFFFF"/>
          <w:lang w:eastAsia="ja-JP"/>
        </w:rPr>
        <w:t xml:space="preserve">И ПОСТАВКУ </w:t>
      </w:r>
      <w:r w:rsidRPr="00DD1B51">
        <w:rPr>
          <w:rFonts w:eastAsia="MS Mincho"/>
          <w:b/>
          <w:sz w:val="20"/>
          <w:szCs w:val="20"/>
          <w:lang w:eastAsia="ja-JP"/>
        </w:rPr>
        <w:t>ФИРМЕННОЙ ПРОДУКЦИИ</w:t>
      </w:r>
    </w:p>
    <w:tbl>
      <w:tblPr>
        <w:tblW w:w="1021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1418"/>
        <w:gridCol w:w="3260"/>
        <w:gridCol w:w="2268"/>
        <w:gridCol w:w="851"/>
        <w:gridCol w:w="708"/>
        <w:gridCol w:w="1134"/>
      </w:tblGrid>
      <w:tr w:rsidR="00DD1B51" w:rsidRPr="00DD1B51" w:rsidTr="00DD1B51">
        <w:trPr>
          <w:trHeight w:val="575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№ </w:t>
            </w:r>
            <w:proofErr w:type="gram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п</w:t>
            </w:r>
            <w:proofErr w:type="gram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/п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Наименование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Описание продукции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Вид продукции</w:t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Ед. </w:t>
            </w:r>
            <w:proofErr w:type="spellStart"/>
            <w:proofErr w:type="gram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измере-ния</w:t>
            </w:r>
            <w:proofErr w:type="spellEnd"/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Кол-во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Стоимость за единицу (руб., в т.ч. НДС.)</w:t>
            </w:r>
          </w:p>
        </w:tc>
      </w:tr>
      <w:tr w:rsidR="00DD1B51" w:rsidRPr="00DD1B51" w:rsidTr="00DD1B51">
        <w:trPr>
          <w:trHeight w:val="2407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autoSpaceDE/>
              <w:autoSpaceDN/>
              <w:adjustRightInd/>
              <w:ind w:right="-1"/>
              <w:rPr>
                <w:rFonts w:eastAsia="MS Mincho" w:cs="Calibri"/>
                <w:snapToGrid w:val="0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napToGrid w:val="0"/>
                <w:sz w:val="18"/>
                <w:szCs w:val="18"/>
                <w:lang w:eastAsia="ja-JP"/>
              </w:rPr>
              <w:t>Подарочный набор «Облепиховый»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Комплектация: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Десерт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Goldenmix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, облепиха с пророщенным зерном пшеницы, 200 г;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Масло облепиховое элитное, 30 мл;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Мед с кедровым орехом, 45 г;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Чай «Брусничный», 70 г.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нанесение знаковой символики на упаковку методом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шелкографии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; оформление вложений пеналами в едином стиле.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12E2A7DD" wp14:editId="1C4E9351">
                  <wp:extent cx="1363345" cy="914400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noProof/>
              </w:rPr>
              <w:drawing>
                <wp:anchor distT="0" distB="0" distL="114300" distR="114300" simplePos="0" relativeHeight="251661312" behindDoc="1" locked="0" layoutInCell="1" allowOverlap="1" wp14:anchorId="0D764F97" wp14:editId="0ED7FA12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1376045</wp:posOffset>
                  </wp:positionV>
                  <wp:extent cx="3227705" cy="2159635"/>
                  <wp:effectExtent l="0" t="0" r="0" b="0"/>
                  <wp:wrapNone/>
                  <wp:docPr id="31" name="Рисунок 31" descr="Описание: Описание: Описание: Облепиховый  ла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Облепиховый  ла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0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2407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autoSpaceDE/>
              <w:autoSpaceDN/>
              <w:adjustRightInd/>
              <w:ind w:right="-1"/>
              <w:rPr>
                <w:rFonts w:eastAsia="MS Mincho" w:cs="Calibri"/>
                <w:snapToGrid w:val="0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napToGrid w:val="0"/>
                <w:sz w:val="18"/>
                <w:szCs w:val="18"/>
                <w:lang w:eastAsia="ja-JP"/>
              </w:rPr>
              <w:t>Подарочный набор «Золотой орех»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Размеры:</w:t>
            </w: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18,3 см * 17,5 см * 7,7 см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 xml:space="preserve">Материалы: </w:t>
            </w: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коробка из ДВП, кашированной дизайнерской бумагой,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шелкография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, натуральный наполнитель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Комплектация подарочного набора: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Мед с арахисом, 210 г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Кедровый орех, 80 г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Фундук, 90 г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Чай «Брусничный», 50 г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Фирменное нанесение на упаковке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нанесение знаковой символики на крышку,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шелкография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3212AE52" wp14:editId="11B63CDC">
                  <wp:extent cx="1371600" cy="970280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2190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Подарочный набор  «Куранты»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Упаковка:</w:t>
            </w: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ящик мини-бар из березовой фанеры, декор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Комплектация: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Скатерть из </w:t>
            </w:r>
            <w:proofErr w:type="gram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креп-атласа</w:t>
            </w:r>
            <w:proofErr w:type="gram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(одинарная);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Салфетка из </w:t>
            </w:r>
            <w:proofErr w:type="gram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креп-атласа</w:t>
            </w:r>
            <w:proofErr w:type="gram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(одинарная) - 4 шт.;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Конфеты с пралине, 200 г.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разработка макета в соответствии с фирменным стилем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4BF1D225" wp14:editId="1717C3AA">
                  <wp:extent cx="1403985" cy="1163320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2" t="44572" r="37411" b="1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«Туесок»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Комплектация: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Мед с цветочной пыльцой, 220 г;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Конфеты «Солнышко», 200 г.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бирка с логотипом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2C4EBC10" wp14:editId="63916C2E">
                  <wp:extent cx="1259205" cy="1203325"/>
                  <wp:effectExtent l="0" t="0" r="0" b="0"/>
                  <wp:docPr id="27" name="Рисунок 27" descr="Описание: Описание: Описание: C:\Users\rogalskaya\Desktop\Подарки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C:\Users\rogalskaya\Desktop\Подарки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140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«Конфеты в подарочной упаковке»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Комплектация: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Конфеты премиум класса 210 шт., 350 г.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разработка макета в соответствии с фирменным стилем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18B4C552" wp14:editId="6A029887">
                  <wp:extent cx="1403985" cy="97853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210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Часы настенные «Лампочка»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Часы настенные с меняющей цвет подсветкой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200х75x350 мм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разработка макета в соответствии с фирменным стилем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3E4A7A53" wp14:editId="4A439566">
                  <wp:extent cx="649605" cy="11468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Массажер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для глаз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Satisfaction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- 10 режимов скорости вибромассажа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- 4 режима пневмомассажа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- 2 режима прогрева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- музыка, встроено 3 мелодии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- автоматический таймер на 5, 10 и 15 мин 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- фирменная упаковка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разработка макета в соответствии с фирменным стилем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717C64B1" wp14:editId="4C2FCBF7">
                  <wp:extent cx="1010920" cy="10109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Часы настольные с датой и термометром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При нажатии на металлический ободок вверх выдвигается светящаяся лампа,  дисплей подсвечивается разными цветами.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b/>
                <w:sz w:val="18"/>
                <w:szCs w:val="18"/>
                <w:lang w:eastAsia="ja-JP"/>
              </w:rPr>
            </w:pPr>
            <w:proofErr w:type="spellStart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Брендирование</w:t>
            </w:r>
            <w:proofErr w:type="spellEnd"/>
            <w:r w:rsidRPr="00DD1B51">
              <w:rPr>
                <w:rFonts w:eastAsia="MS Mincho" w:cs="Calibri"/>
                <w:b/>
                <w:sz w:val="18"/>
                <w:szCs w:val="18"/>
                <w:lang w:eastAsia="ja-JP"/>
              </w:rPr>
              <w:t>: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разработка макета в соответствии с фирменным стилем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7EA2A8BD" wp14:editId="413066A0">
                  <wp:extent cx="1203325" cy="90614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val="en-US"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val="en-US" w:eastAsia="ja-JP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cs="Calibri"/>
                <w:sz w:val="18"/>
                <w:szCs w:val="18"/>
                <w:lang w:eastAsia="ja-JP"/>
              </w:rPr>
              <w:t>Набор ручек "</w:t>
            </w:r>
            <w:proofErr w:type="spellStart"/>
            <w:r w:rsidRPr="00DD1B51">
              <w:rPr>
                <w:rFonts w:cs="Calibri"/>
                <w:sz w:val="18"/>
                <w:szCs w:val="18"/>
                <w:lang w:eastAsia="ja-JP"/>
              </w:rPr>
              <w:t>flamenko</w:t>
            </w:r>
            <w:proofErr w:type="spellEnd"/>
            <w:r w:rsidRPr="00DD1B51">
              <w:rPr>
                <w:rFonts w:cs="Calibri"/>
                <w:sz w:val="18"/>
                <w:szCs w:val="18"/>
                <w:lang w:eastAsia="ja-JP"/>
              </w:rPr>
              <w:t>" с логотипом компании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cs="Calibri"/>
                <w:sz w:val="18"/>
                <w:szCs w:val="18"/>
                <w:lang w:eastAsia="ja-JP"/>
              </w:rPr>
            </w:pPr>
            <w:r w:rsidRPr="00DD1B51">
              <w:rPr>
                <w:rFonts w:cs="Calibri"/>
                <w:sz w:val="18"/>
                <w:szCs w:val="18"/>
                <w:lang w:eastAsia="ja-JP"/>
              </w:rPr>
              <w:t>Размеры: 7,9см*2,8см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cs="Calibri"/>
                <w:sz w:val="18"/>
                <w:szCs w:val="18"/>
                <w:lang w:eastAsia="ja-JP"/>
              </w:rPr>
            </w:pPr>
            <w:r w:rsidRPr="00DD1B51">
              <w:rPr>
                <w:rFonts w:cs="Calibri"/>
                <w:sz w:val="18"/>
                <w:szCs w:val="18"/>
                <w:lang w:eastAsia="ja-JP"/>
              </w:rPr>
              <w:t>Материалы: Металл/дерево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cs="Calibri"/>
                <w:sz w:val="18"/>
                <w:szCs w:val="18"/>
                <w:lang w:eastAsia="ja-JP"/>
              </w:rPr>
              <w:t xml:space="preserve">Нанесение: </w:t>
            </w:r>
            <w:proofErr w:type="spellStart"/>
            <w:r w:rsidRPr="00DD1B51">
              <w:rPr>
                <w:rFonts w:cs="Calibri"/>
                <w:sz w:val="18"/>
                <w:szCs w:val="18"/>
                <w:lang w:eastAsia="ja-JP"/>
              </w:rPr>
              <w:t>шильд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7DC52F64" wp14:editId="10B81754">
                  <wp:extent cx="1411605" cy="834390"/>
                  <wp:effectExtent l="0" t="0" r="0" b="3810"/>
                  <wp:docPr id="22" name="Рисунок 22" descr="Описание: Описание: Описание: C:\IASF\ЗАКУПКИ\Фирменная продукция 2013 - 391000\1\Ручки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C:\IASF\ЗАКУПКИ\Фирменная продукция 2013 - 391000\1\Ручки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cs="Calibri"/>
                <w:color w:val="000000"/>
                <w:sz w:val="18"/>
                <w:szCs w:val="18"/>
                <w:lang w:eastAsia="ja-JP"/>
              </w:rPr>
              <w:t>Фирменный ежедневник  с логотипом компании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VELVET 5445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Цвет 350 (светло-синий)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145х205 мм, 352 стр., датированный на 2015год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 xml:space="preserve">Нанесение: 2 тиснения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5C00E519" wp14:editId="2961C74D">
                  <wp:extent cx="649605" cy="922655"/>
                  <wp:effectExtent l="0" t="0" r="0" b="0"/>
                  <wp:docPr id="21" name="Рисунок 21" descr="Описание: Описание: Описание: Описание: C:\IASF\Закупки\Фирменная продукция 2013 - 391000\еж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C:\IASF\Закупки\Фирменная продукция 2013 - 391000\еж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170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proofErr w:type="gramStart"/>
            <w:r w:rsidRPr="00DD1B51">
              <w:rPr>
                <w:rFonts w:cs="Calibri"/>
                <w:color w:val="000000"/>
                <w:sz w:val="18"/>
                <w:szCs w:val="18"/>
                <w:lang w:eastAsia="ja-JP"/>
              </w:rPr>
              <w:t>Фирменный</w:t>
            </w:r>
            <w:proofErr w:type="gramEnd"/>
            <w:r w:rsidRPr="00DD1B51">
              <w:rPr>
                <w:rFonts w:cs="Calibri"/>
                <w:color w:val="000000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D1B51">
              <w:rPr>
                <w:rFonts w:cs="Calibri"/>
                <w:color w:val="000000"/>
                <w:sz w:val="18"/>
                <w:szCs w:val="18"/>
                <w:lang w:eastAsia="ja-JP"/>
              </w:rPr>
              <w:t>планинг</w:t>
            </w:r>
            <w:proofErr w:type="spellEnd"/>
            <w:r w:rsidRPr="00DD1B51">
              <w:rPr>
                <w:rFonts w:cs="Calibri"/>
                <w:color w:val="000000"/>
                <w:sz w:val="18"/>
                <w:szCs w:val="18"/>
                <w:lang w:eastAsia="ja-JP"/>
              </w:rPr>
              <w:t xml:space="preserve"> датированный  с логотипом компании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VELVET 5445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Цвет 350 (светло-синий)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298x140 мм, 128 стр.  датированный на 2015 год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Calibri" w:cs="Calibri"/>
                <w:sz w:val="18"/>
                <w:szCs w:val="18"/>
                <w:lang w:eastAsia="ja-JP"/>
              </w:rPr>
            </w:pPr>
            <w:r w:rsidRPr="00DD1B51">
              <w:rPr>
                <w:rFonts w:eastAsia="Calibri" w:cs="Calibri"/>
                <w:sz w:val="18"/>
                <w:szCs w:val="18"/>
                <w:lang w:eastAsia="ja-JP"/>
              </w:rPr>
              <w:t>Нанесение: 2 тиснения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0BB59FF" wp14:editId="4E784ABA">
                  <wp:extent cx="1427480" cy="770255"/>
                  <wp:effectExtent l="0" t="0" r="1270" b="0"/>
                  <wp:docPr id="20" name="Рисунок 20" descr="Описание: Описание: Описание: C:\Users\rogalskaya\Desktop\Подар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C:\Users\rogalskaya\Desktop\Подар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  <w:tr w:rsidR="00DD1B51" w:rsidRPr="00DD1B51" w:rsidTr="00DD1B51">
        <w:trPr>
          <w:trHeight w:val="932"/>
        </w:trPr>
        <w:tc>
          <w:tcPr>
            <w:tcW w:w="577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Ручка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Triangular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Материал корпуса: Металл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Цвет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копуса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: Темно-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синий</w:t>
            </w:r>
            <w:proofErr w:type="gram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,с</w:t>
            </w:r>
            <w:proofErr w:type="gram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еребристый</w:t>
            </w:r>
            <w:proofErr w:type="spellEnd"/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Механизм: Шариковая ручка</w:t>
            </w:r>
          </w:p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Нанесение: </w:t>
            </w:r>
            <w:proofErr w:type="spellStart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тампопечать</w:t>
            </w:r>
            <w:proofErr w:type="spellEnd"/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 xml:space="preserve"> (серебро)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noProof/>
                <w:sz w:val="18"/>
                <w:szCs w:val="18"/>
              </w:rPr>
            </w:pPr>
            <w:r>
              <w:rPr>
                <w:rFonts w:eastAsia="MS Mincho" w:cs="Calibri"/>
                <w:noProof/>
                <w:sz w:val="18"/>
                <w:szCs w:val="18"/>
              </w:rPr>
              <w:drawing>
                <wp:inline distT="0" distB="0" distL="0" distR="0" wp14:anchorId="62225460" wp14:editId="5A0BD864">
                  <wp:extent cx="1419860" cy="874395"/>
                  <wp:effectExtent l="0" t="0" r="8890" b="1905"/>
                  <wp:docPr id="19" name="Рисунок 19" descr="Описание: Описание: Описание: C:\IASF\ЗАКУПКИ\Фирменная продукция 2013 - 391000\1\Ручка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C:\IASF\ЗАКУПКИ\Фирменная продукция 2013 - 391000\1\Ручка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  <w:r w:rsidRPr="00DD1B51">
              <w:rPr>
                <w:rFonts w:eastAsia="MS Mincho" w:cs="Calibri"/>
                <w:sz w:val="18"/>
                <w:szCs w:val="18"/>
                <w:lang w:eastAsia="ja-JP"/>
              </w:rPr>
              <w:t>2500</w:t>
            </w:r>
          </w:p>
        </w:tc>
        <w:tc>
          <w:tcPr>
            <w:tcW w:w="1134" w:type="dxa"/>
          </w:tcPr>
          <w:p w:rsidR="00DD1B51" w:rsidRPr="00DD1B51" w:rsidRDefault="00DD1B51" w:rsidP="00DD1B51">
            <w:pPr>
              <w:widowControl/>
              <w:autoSpaceDE/>
              <w:autoSpaceDN/>
              <w:adjustRightInd/>
              <w:rPr>
                <w:rFonts w:eastAsia="MS Mincho" w:cs="Calibri"/>
                <w:sz w:val="18"/>
                <w:szCs w:val="18"/>
                <w:lang w:eastAsia="ja-JP"/>
              </w:rPr>
            </w:pPr>
          </w:p>
        </w:tc>
      </w:tr>
    </w:tbl>
    <w:p w:rsidR="00DD1B51" w:rsidRPr="00DD1B51" w:rsidRDefault="00DD1B51" w:rsidP="00DD1B51">
      <w:pPr>
        <w:widowControl/>
        <w:autoSpaceDE/>
        <w:autoSpaceDN/>
        <w:adjustRightInd/>
        <w:rPr>
          <w:rFonts w:eastAsia="MS Mincho"/>
          <w:b/>
          <w:color w:val="4F6228"/>
          <w:sz w:val="20"/>
          <w:szCs w:val="20"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jc w:val="both"/>
        <w:rPr>
          <w:rFonts w:eastAsia="MS Mincho"/>
          <w:b/>
          <w:sz w:val="20"/>
          <w:szCs w:val="20"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ind w:firstLine="708"/>
        <w:jc w:val="both"/>
        <w:rPr>
          <w:rFonts w:eastAsia="MS Mincho"/>
          <w:b/>
          <w:sz w:val="20"/>
          <w:szCs w:val="20"/>
          <w:lang w:eastAsia="ar-SA"/>
        </w:rPr>
      </w:pPr>
      <w:r w:rsidRPr="00DD1B51">
        <w:rPr>
          <w:rFonts w:eastAsia="MS Mincho"/>
          <w:sz w:val="20"/>
          <w:szCs w:val="20"/>
          <w:lang w:eastAsia="ar-SA"/>
        </w:rPr>
        <w:t>Общая стоимость не может превышать</w:t>
      </w:r>
      <w:r w:rsidRPr="00DD1B51">
        <w:rPr>
          <w:rFonts w:eastAsia="MS Mincho"/>
          <w:b/>
          <w:sz w:val="20"/>
          <w:szCs w:val="20"/>
          <w:lang w:eastAsia="ar-SA"/>
        </w:rPr>
        <w:t xml:space="preserve"> ____________________________ рублей, ____ коп</w:t>
      </w:r>
      <w:proofErr w:type="gramStart"/>
      <w:r w:rsidRPr="00DD1B51">
        <w:rPr>
          <w:rFonts w:eastAsia="MS Mincho"/>
          <w:b/>
          <w:sz w:val="20"/>
          <w:szCs w:val="20"/>
          <w:lang w:eastAsia="ar-SA"/>
        </w:rPr>
        <w:t xml:space="preserve">.,  </w:t>
      </w:r>
      <w:proofErr w:type="gramEnd"/>
      <w:r w:rsidRPr="00DD1B51">
        <w:rPr>
          <w:rFonts w:eastAsia="MS Mincho"/>
          <w:b/>
          <w:sz w:val="20"/>
          <w:szCs w:val="20"/>
          <w:lang w:eastAsia="ar-SA"/>
        </w:rPr>
        <w:t xml:space="preserve">в т.ч. НДС 18%. </w:t>
      </w:r>
    </w:p>
    <w:p w:rsidR="00DD1B51" w:rsidRPr="00DD1B51" w:rsidRDefault="00DD1B51" w:rsidP="00DD1B51">
      <w:pPr>
        <w:widowControl/>
        <w:autoSpaceDE/>
        <w:autoSpaceDN/>
        <w:adjustRightInd/>
        <w:ind w:firstLine="708"/>
        <w:jc w:val="both"/>
        <w:rPr>
          <w:rFonts w:eastAsia="MS Mincho"/>
          <w:b/>
          <w:sz w:val="20"/>
          <w:szCs w:val="20"/>
          <w:lang w:eastAsia="ar-SA"/>
        </w:rPr>
      </w:pPr>
    </w:p>
    <w:tbl>
      <w:tblPr>
        <w:tblW w:w="9615" w:type="dxa"/>
        <w:jc w:val="center"/>
        <w:tblInd w:w="-5" w:type="dxa"/>
        <w:tblLayout w:type="fixed"/>
        <w:tblLook w:val="04A0" w:firstRow="1" w:lastRow="0" w:firstColumn="1" w:lastColumn="0" w:noHBand="0" w:noVBand="1"/>
      </w:tblPr>
      <w:tblGrid>
        <w:gridCol w:w="4910"/>
        <w:gridCol w:w="25"/>
        <w:gridCol w:w="4680"/>
      </w:tblGrid>
      <w:tr w:rsidR="00DD1B51" w:rsidRPr="00DD1B51" w:rsidTr="00DD1B51">
        <w:trPr>
          <w:jc w:val="center"/>
        </w:trPr>
        <w:tc>
          <w:tcPr>
            <w:tcW w:w="4910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ar-SA"/>
              </w:rPr>
            </w:pPr>
            <w:r w:rsidRPr="00DD1B51">
              <w:rPr>
                <w:rFonts w:eastAsia="MS Mincho"/>
                <w:b/>
                <w:sz w:val="20"/>
                <w:szCs w:val="20"/>
                <w:lang w:eastAsia="ja-JP"/>
              </w:rPr>
              <w:t>ПОКУПАТЕЛЬ:</w:t>
            </w:r>
          </w:p>
        </w:tc>
        <w:tc>
          <w:tcPr>
            <w:tcW w:w="4705" w:type="dxa"/>
            <w:gridSpan w:val="2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left="492"/>
              <w:jc w:val="both"/>
              <w:rPr>
                <w:rFonts w:eastAsia="MS Mincho"/>
                <w:b/>
                <w:caps/>
                <w:sz w:val="20"/>
                <w:szCs w:val="20"/>
                <w:lang w:eastAsia="ar-SA"/>
              </w:rPr>
            </w:pPr>
            <w:r w:rsidRPr="00DD1B51">
              <w:rPr>
                <w:rFonts w:eastAsia="MS Mincho"/>
                <w:b/>
                <w:caps/>
                <w:sz w:val="20"/>
                <w:szCs w:val="20"/>
                <w:lang w:eastAsia="ja-JP"/>
              </w:rPr>
              <w:t>Поставщик:</w:t>
            </w:r>
          </w:p>
        </w:tc>
      </w:tr>
      <w:tr w:rsidR="00DD1B51" w:rsidRPr="00DD1B51" w:rsidTr="00DD1B51">
        <w:trPr>
          <w:trHeight w:val="718"/>
          <w:jc w:val="center"/>
        </w:trPr>
        <w:tc>
          <w:tcPr>
            <w:tcW w:w="4935" w:type="dxa"/>
            <w:gridSpan w:val="2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snapToGrid w:val="0"/>
              <w:ind w:right="571"/>
              <w:rPr>
                <w:b/>
                <w:sz w:val="20"/>
                <w:szCs w:val="20"/>
                <w:lang w:eastAsia="ar-SA"/>
              </w:rPr>
            </w:pPr>
            <w:r w:rsidRPr="00DD1B51">
              <w:rPr>
                <w:b/>
                <w:sz w:val="20"/>
                <w:szCs w:val="20"/>
                <w:lang w:eastAsia="ar-SA"/>
              </w:rPr>
              <w:t>Генеральный директор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rPr>
                <w:b/>
                <w:sz w:val="20"/>
                <w:szCs w:val="20"/>
                <w:lang w:eastAsia="ar-SA"/>
              </w:rPr>
            </w:pPr>
            <w:r w:rsidRPr="00DD1B51">
              <w:rPr>
                <w:b/>
                <w:sz w:val="20"/>
                <w:szCs w:val="20"/>
                <w:lang w:eastAsia="ar-SA"/>
              </w:rPr>
              <w:t>ОАО «Томскэнергосбыт»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0"/>
                <w:szCs w:val="20"/>
                <w:lang w:eastAsia="ar-SA"/>
              </w:rPr>
            </w:pP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0"/>
                <w:szCs w:val="20"/>
                <w:lang w:eastAsia="ar-SA"/>
              </w:rPr>
            </w:pP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0"/>
                <w:szCs w:val="20"/>
                <w:lang w:eastAsia="ar-SA"/>
              </w:rPr>
            </w:pPr>
            <w:r w:rsidRPr="00DD1B51">
              <w:rPr>
                <w:b/>
                <w:sz w:val="20"/>
                <w:szCs w:val="20"/>
                <w:lang w:eastAsia="ar-SA"/>
              </w:rPr>
              <w:t>________________________/  Кодин А.В.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ind w:right="571"/>
              <w:jc w:val="both"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4680" w:type="dxa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szCs w:val="20"/>
                <w:lang w:eastAsia="ar-SA"/>
              </w:rPr>
            </w:pPr>
          </w:p>
        </w:tc>
      </w:tr>
    </w:tbl>
    <w:p w:rsidR="00DD1B51" w:rsidRPr="00DD1B51" w:rsidRDefault="00DD1B51" w:rsidP="00DD1B51">
      <w:pPr>
        <w:widowControl/>
        <w:autoSpaceDE/>
        <w:autoSpaceDN/>
        <w:adjustRightInd/>
        <w:rPr>
          <w:rFonts w:eastAsia="MS Mincho"/>
          <w:lang w:eastAsia="ja-JP"/>
        </w:rPr>
      </w:pPr>
    </w:p>
    <w:p w:rsidR="00DD1B51" w:rsidRPr="00DD1B51" w:rsidRDefault="00DD1B51" w:rsidP="00DD1B51">
      <w:pPr>
        <w:pageBreakBefore/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  <w:sectPr w:rsidR="00DD1B51" w:rsidRPr="00DD1B51" w:rsidSect="00F233DF">
          <w:pgSz w:w="11906" w:h="16838"/>
          <w:pgMar w:top="1134" w:right="567" w:bottom="1134" w:left="1276" w:header="709" w:footer="709" w:gutter="0"/>
          <w:cols w:space="708"/>
          <w:docGrid w:linePitch="360"/>
        </w:sectPr>
      </w:pPr>
    </w:p>
    <w:p w:rsidR="00DD1B51" w:rsidRPr="00DD1B51" w:rsidRDefault="00DD1B51" w:rsidP="00DD1B51">
      <w:pPr>
        <w:pageBreakBefore/>
        <w:autoSpaceDN/>
        <w:adjustRightInd/>
        <w:jc w:val="right"/>
        <w:rPr>
          <w:rFonts w:eastAsia="MS Mincho"/>
          <w:b/>
          <w:bCs/>
          <w:sz w:val="20"/>
          <w:szCs w:val="20"/>
          <w:lang w:eastAsia="ar-SA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ПРИЛОЖЕНИЕ  № 2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 xml:space="preserve">к ДОГОВОРУ на изготовление и поставку фирменной продукции 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№___ от  «__» ____________ 2014 г.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spacing w:before="120"/>
        <w:jc w:val="center"/>
        <w:rPr>
          <w:b/>
          <w:lang w:eastAsia="ar-SA"/>
        </w:rPr>
      </w:pPr>
      <w:r w:rsidRPr="00DD1B51">
        <w:rPr>
          <w:b/>
          <w:lang w:eastAsia="ar-SA"/>
        </w:rPr>
        <w:t>Форма по раскрытию информации в отношении всей цепочки собственников,</w:t>
      </w:r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spacing w:before="120"/>
        <w:jc w:val="center"/>
        <w:rPr>
          <w:b/>
          <w:lang w:eastAsia="ar-SA"/>
        </w:rPr>
      </w:pPr>
      <w:r w:rsidRPr="00DD1B51">
        <w:rPr>
          <w:b/>
          <w:lang w:eastAsia="ar-SA"/>
        </w:rPr>
        <w:t>включая бенефициаров (в том числе, конечных)</w:t>
      </w:r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spacing w:before="120"/>
        <w:jc w:val="center"/>
        <w:rPr>
          <w:i/>
          <w:sz w:val="22"/>
          <w:szCs w:val="22"/>
          <w:lang w:eastAsia="ar-SA"/>
        </w:rPr>
      </w:pPr>
      <w:r w:rsidRPr="00DD1B51">
        <w:rPr>
          <w:i/>
          <w:sz w:val="22"/>
          <w:szCs w:val="22"/>
          <w:lang w:eastAsia="ar-SA"/>
        </w:rPr>
        <w:t>Организационно-правовая форма (полностью) «Наименование контрагента»</w:t>
      </w:r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spacing w:before="120"/>
        <w:jc w:val="right"/>
        <w:rPr>
          <w:sz w:val="22"/>
          <w:szCs w:val="22"/>
          <w:lang w:val="en-US" w:eastAsia="ar-SA"/>
        </w:rPr>
      </w:pPr>
      <w:proofErr w:type="spellStart"/>
      <w:r w:rsidRPr="00DD1B51">
        <w:rPr>
          <w:sz w:val="22"/>
          <w:szCs w:val="22"/>
          <w:lang w:val="en-US" w:eastAsia="ar-SA"/>
        </w:rPr>
        <w:t>Дата</w:t>
      </w:r>
      <w:proofErr w:type="spellEnd"/>
      <w:r w:rsidRPr="00DD1B51">
        <w:rPr>
          <w:sz w:val="22"/>
          <w:szCs w:val="22"/>
          <w:lang w:val="en-US" w:eastAsia="ar-SA"/>
        </w:rPr>
        <w:t xml:space="preserve"> </w:t>
      </w:r>
      <w:proofErr w:type="spellStart"/>
      <w:r w:rsidRPr="00DD1B51">
        <w:rPr>
          <w:i/>
          <w:sz w:val="22"/>
          <w:szCs w:val="22"/>
          <w:lang w:val="en-US" w:eastAsia="ar-SA"/>
        </w:rPr>
        <w:t>заполнения</w:t>
      </w:r>
      <w:proofErr w:type="spellEnd"/>
      <w:r w:rsidRPr="00DD1B51">
        <w:rPr>
          <w:i/>
          <w:sz w:val="22"/>
          <w:szCs w:val="22"/>
          <w:lang w:val="en-US" w:eastAsia="ar-SA"/>
        </w:rPr>
        <w:t xml:space="preserve"> </w:t>
      </w:r>
      <w:proofErr w:type="spellStart"/>
      <w:r w:rsidRPr="00DD1B51">
        <w:rPr>
          <w:i/>
          <w:sz w:val="22"/>
          <w:szCs w:val="22"/>
          <w:lang w:val="en-US" w:eastAsia="ar-SA"/>
        </w:rPr>
        <w:t>число</w:t>
      </w:r>
      <w:proofErr w:type="spellEnd"/>
      <w:r w:rsidRPr="00DD1B51">
        <w:rPr>
          <w:i/>
          <w:sz w:val="22"/>
          <w:szCs w:val="22"/>
          <w:lang w:val="en-US" w:eastAsia="ar-SA"/>
        </w:rPr>
        <w:t xml:space="preserve"> / </w:t>
      </w:r>
      <w:proofErr w:type="spellStart"/>
      <w:r w:rsidRPr="00DD1B51">
        <w:rPr>
          <w:i/>
          <w:sz w:val="22"/>
          <w:szCs w:val="22"/>
          <w:lang w:val="en-US" w:eastAsia="ar-SA"/>
        </w:rPr>
        <w:t>месяц</w:t>
      </w:r>
      <w:proofErr w:type="spellEnd"/>
      <w:r w:rsidRPr="00DD1B51">
        <w:rPr>
          <w:i/>
          <w:sz w:val="22"/>
          <w:szCs w:val="22"/>
          <w:lang w:val="en-US" w:eastAsia="ar-SA"/>
        </w:rPr>
        <w:t xml:space="preserve"> / </w:t>
      </w:r>
      <w:proofErr w:type="spellStart"/>
      <w:r w:rsidRPr="00DD1B51">
        <w:rPr>
          <w:i/>
          <w:sz w:val="22"/>
          <w:szCs w:val="22"/>
          <w:lang w:val="en-US" w:eastAsia="ar-SA"/>
        </w:rPr>
        <w:t>год</w:t>
      </w:r>
      <w:proofErr w:type="spellEnd"/>
    </w:p>
    <w:tbl>
      <w:tblPr>
        <w:tblpPr w:leftFromText="180" w:rightFromText="180" w:vertAnchor="text" w:horzAnchor="margin" w:tblpY="86"/>
        <w:tblW w:w="15310" w:type="dxa"/>
        <w:tblLayout w:type="fixed"/>
        <w:tblLook w:val="00A0" w:firstRow="1" w:lastRow="0" w:firstColumn="1" w:lastColumn="0" w:noHBand="0" w:noVBand="0"/>
      </w:tblPr>
      <w:tblGrid>
        <w:gridCol w:w="582"/>
        <w:gridCol w:w="886"/>
        <w:gridCol w:w="904"/>
        <w:gridCol w:w="1173"/>
        <w:gridCol w:w="1032"/>
        <w:gridCol w:w="952"/>
        <w:gridCol w:w="1242"/>
        <w:gridCol w:w="567"/>
        <w:gridCol w:w="806"/>
        <w:gridCol w:w="753"/>
        <w:gridCol w:w="957"/>
        <w:gridCol w:w="740"/>
        <w:gridCol w:w="1420"/>
        <w:gridCol w:w="1562"/>
        <w:gridCol w:w="1734"/>
      </w:tblGrid>
      <w:tr w:rsidR="00DD1B51" w:rsidRPr="00DD1B51" w:rsidTr="00815A6B">
        <w:trPr>
          <w:trHeight w:val="3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№ п/п</w:t>
            </w:r>
          </w:p>
        </w:tc>
        <w:tc>
          <w:tcPr>
            <w:tcW w:w="61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eastAsia="ar-SA"/>
              </w:rPr>
            </w:pPr>
            <w:r w:rsidRPr="00DD1B51">
              <w:rPr>
                <w:sz w:val="20"/>
                <w:szCs w:val="20"/>
                <w:lang w:eastAsia="ar-SA"/>
              </w:rPr>
              <w:t>Наименование контрагента (ИНН, вид деятельности)</w:t>
            </w:r>
          </w:p>
        </w:tc>
        <w:tc>
          <w:tcPr>
            <w:tcW w:w="85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eastAsia="ar-SA"/>
              </w:rPr>
            </w:pPr>
            <w:r w:rsidRPr="00DD1B51">
              <w:rPr>
                <w:sz w:val="20"/>
                <w:szCs w:val="20"/>
                <w:lang w:eastAsia="ar-SA"/>
              </w:rPr>
              <w:t>Информация в отношении всей цепочки собственников, включая бенефициаров (в том числе конечных)</w:t>
            </w:r>
          </w:p>
        </w:tc>
      </w:tr>
      <w:tr w:rsidR="00DD1B51" w:rsidRPr="00DD1B51" w:rsidTr="00815A6B">
        <w:trPr>
          <w:trHeight w:val="15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eastAsia="ar-S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ИНН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ОГРН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Наименование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краткое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Код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ОКВЭД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Фамилия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,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Имя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,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Отчество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руководителя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eastAsia="ar-SA"/>
              </w:rPr>
            </w:pPr>
            <w:r w:rsidRPr="00DD1B51">
              <w:rPr>
                <w:sz w:val="20"/>
                <w:szCs w:val="20"/>
                <w:lang w:eastAsia="ar-SA"/>
              </w:rPr>
              <w:t>Серия и номер документа удостоверяющего личность руководителя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№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 xml:space="preserve">ИНН </w:t>
            </w:r>
          </w:p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(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при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наличии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>)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ОГРН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Наименование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/ Ф.И.О.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Адрес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регистрации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eastAsia="ar-SA"/>
              </w:rPr>
            </w:pPr>
            <w:r w:rsidRPr="00DD1B51">
              <w:rPr>
                <w:sz w:val="20"/>
                <w:szCs w:val="20"/>
                <w:lang w:eastAsia="ar-SA"/>
              </w:rPr>
              <w:t>Серия и номер документа удостоверяющего личность физического лица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val="en-US" w:eastAsia="ar-SA"/>
              </w:rPr>
            </w:pP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Руководитель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/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участник</w:t>
            </w:r>
            <w:proofErr w:type="spellEnd"/>
            <w:r w:rsidRPr="00DD1B51">
              <w:rPr>
                <w:sz w:val="20"/>
                <w:szCs w:val="20"/>
                <w:lang w:val="en-US" w:eastAsia="ar-SA"/>
              </w:rPr>
              <w:t xml:space="preserve"> /</w:t>
            </w:r>
            <w:proofErr w:type="spellStart"/>
            <w:r w:rsidRPr="00DD1B51">
              <w:rPr>
                <w:sz w:val="20"/>
                <w:szCs w:val="20"/>
                <w:lang w:val="en-US" w:eastAsia="ar-SA"/>
              </w:rPr>
              <w:t>бенефициар</w:t>
            </w:r>
            <w:proofErr w:type="spellEnd"/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  <w:lang w:eastAsia="ar-SA"/>
              </w:rPr>
            </w:pPr>
            <w:r w:rsidRPr="00DD1B51">
              <w:rPr>
                <w:sz w:val="20"/>
                <w:szCs w:val="20"/>
                <w:lang w:eastAsia="ar-SA"/>
              </w:rPr>
              <w:t>Информация о подтверждающих документах (наименование, номера и т.д.)</w:t>
            </w:r>
          </w:p>
        </w:tc>
      </w:tr>
      <w:tr w:rsidR="00DD1B51" w:rsidRPr="00DD1B51" w:rsidTr="00815A6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jc w:val="center"/>
              <w:rPr>
                <w:i/>
                <w:sz w:val="16"/>
                <w:szCs w:val="16"/>
                <w:lang w:val="en-US" w:eastAsia="ar-SA"/>
              </w:rPr>
            </w:pPr>
            <w:r w:rsidRPr="00DD1B51">
              <w:rPr>
                <w:i/>
                <w:sz w:val="16"/>
                <w:szCs w:val="16"/>
                <w:lang w:val="en-US" w:eastAsia="ar-SA"/>
              </w:rPr>
              <w:t>15</w:t>
            </w:r>
          </w:p>
        </w:tc>
      </w:tr>
      <w:tr w:rsidR="00DD1B51" w:rsidRPr="00DD1B51" w:rsidTr="00815A6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</w:tr>
      <w:tr w:rsidR="00DD1B51" w:rsidRPr="00DD1B51" w:rsidTr="00815A6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1B51" w:rsidRPr="00DD1B51" w:rsidRDefault="00DD1B51" w:rsidP="00DD1B51">
            <w:pPr>
              <w:widowControl/>
              <w:suppressAutoHyphens/>
              <w:autoSpaceDE/>
              <w:autoSpaceDN/>
              <w:adjustRightInd/>
              <w:rPr>
                <w:sz w:val="20"/>
                <w:szCs w:val="20"/>
                <w:lang w:val="en-US" w:eastAsia="ar-SA"/>
              </w:rPr>
            </w:pPr>
            <w:r w:rsidRPr="00DD1B51">
              <w:rPr>
                <w:sz w:val="20"/>
                <w:szCs w:val="20"/>
                <w:lang w:val="en-US" w:eastAsia="ar-SA"/>
              </w:rPr>
              <w:t> </w:t>
            </w:r>
          </w:p>
        </w:tc>
      </w:tr>
    </w:tbl>
    <w:p w:rsidR="00DD1B51" w:rsidRPr="00DD1B51" w:rsidRDefault="00DD1B51" w:rsidP="00DD1B51">
      <w:pPr>
        <w:widowControl/>
        <w:numPr>
          <w:ilvl w:val="1"/>
          <w:numId w:val="37"/>
        </w:numPr>
        <w:tabs>
          <w:tab w:val="num" w:pos="142"/>
          <w:tab w:val="center" w:pos="4677"/>
          <w:tab w:val="right" w:pos="9355"/>
        </w:tabs>
        <w:suppressAutoHyphens/>
        <w:autoSpaceDE/>
        <w:autoSpaceDN/>
        <w:adjustRightInd/>
        <w:ind w:left="567"/>
        <w:jc w:val="both"/>
        <w:rPr>
          <w:sz w:val="18"/>
          <w:szCs w:val="18"/>
          <w:lang w:eastAsia="ar-SA"/>
        </w:rPr>
      </w:pPr>
      <w:proofErr w:type="gramStart"/>
      <w:r w:rsidRPr="00DD1B51">
        <w:rPr>
          <w:sz w:val="18"/>
          <w:szCs w:val="18"/>
          <w:lang w:eastAsia="ar-SA"/>
        </w:rPr>
        <w:t>Контрагент (указать:</w:t>
      </w:r>
      <w:proofErr w:type="gramEnd"/>
      <w:r w:rsidRPr="00DD1B51">
        <w:rPr>
          <w:sz w:val="18"/>
          <w:szCs w:val="18"/>
          <w:lang w:eastAsia="ar-SA"/>
        </w:rPr>
        <w:t xml:space="preserve"> Исполнитель/Подрядчик/ иное наименование контрагента) гарантирует Обществу (указать: Заказчику/иное наименование Общества), что сведения и документы в отношении всей цепочки собственников и руководителей, включая бенефициаров (в том числе конечных), передаваемые Обществу (указать: </w:t>
      </w:r>
      <w:proofErr w:type="gramStart"/>
      <w:r w:rsidRPr="00DD1B51">
        <w:rPr>
          <w:sz w:val="18"/>
          <w:szCs w:val="18"/>
          <w:lang w:eastAsia="ar-SA"/>
        </w:rPr>
        <w:t>Заказчику/иное наименование Общества) являются полными, точными и достоверными.</w:t>
      </w:r>
      <w:proofErr w:type="gramEnd"/>
    </w:p>
    <w:p w:rsidR="00DD1B51" w:rsidRPr="00DD1B51" w:rsidRDefault="00DD1B51" w:rsidP="00DD1B51">
      <w:pPr>
        <w:widowControl/>
        <w:numPr>
          <w:ilvl w:val="1"/>
          <w:numId w:val="37"/>
        </w:numPr>
        <w:tabs>
          <w:tab w:val="num" w:pos="142"/>
          <w:tab w:val="center" w:pos="4677"/>
          <w:tab w:val="right" w:pos="9355"/>
        </w:tabs>
        <w:suppressAutoHyphens/>
        <w:autoSpaceDE/>
        <w:autoSpaceDN/>
        <w:adjustRightInd/>
        <w:ind w:left="567"/>
        <w:jc w:val="both"/>
        <w:rPr>
          <w:sz w:val="18"/>
          <w:szCs w:val="18"/>
          <w:lang w:eastAsia="ar-SA"/>
        </w:rPr>
      </w:pPr>
      <w:proofErr w:type="gramStart"/>
      <w:r w:rsidRPr="00DD1B51">
        <w:rPr>
          <w:sz w:val="18"/>
          <w:szCs w:val="18"/>
          <w:lang w:eastAsia="ar-SA"/>
        </w:rPr>
        <w:t>Контрагент (указать:</w:t>
      </w:r>
      <w:proofErr w:type="gramEnd"/>
      <w:r w:rsidRPr="00DD1B51">
        <w:rPr>
          <w:sz w:val="18"/>
          <w:szCs w:val="18"/>
          <w:lang w:eastAsia="ar-SA"/>
        </w:rPr>
        <w:t xml:space="preserve"> Исполнитель/Подрядчик/ иное наименование контрагента) настоящим выдает согласие и подтверждает получение им всех требуемых в соответствии с действующим законодательством РФ (в том числе о коммерческой тайне и о персональных данных) согласий всех упомянутых в сведениях, заинтересованных или причастных к сведениям лиц на обработку, а также на раскрытие Обществом (указать: </w:t>
      </w:r>
      <w:proofErr w:type="gramStart"/>
      <w:r w:rsidRPr="00DD1B51">
        <w:rPr>
          <w:sz w:val="18"/>
          <w:szCs w:val="18"/>
          <w:lang w:eastAsia="ar-SA"/>
        </w:rPr>
        <w:t xml:space="preserve">Заказчиком/иное наименование Общества) полностью или частично представленных сведений компетентным органам государственной власти (в том числе, но, не ограничиваясь, Федеральной налоговой службе РФ, Минэнерго России, </w:t>
      </w:r>
      <w:proofErr w:type="spellStart"/>
      <w:r w:rsidRPr="00DD1B51">
        <w:rPr>
          <w:sz w:val="18"/>
          <w:szCs w:val="18"/>
          <w:lang w:eastAsia="ar-SA"/>
        </w:rPr>
        <w:t>Росфинмониторингу</w:t>
      </w:r>
      <w:proofErr w:type="spellEnd"/>
      <w:r w:rsidRPr="00DD1B51">
        <w:rPr>
          <w:sz w:val="18"/>
          <w:szCs w:val="18"/>
          <w:lang w:eastAsia="ar-SA"/>
        </w:rPr>
        <w:t>, Правительству РФ) и последующую обработку сведений такими органами (далее - Раскрытие).</w:t>
      </w:r>
      <w:proofErr w:type="gramEnd"/>
      <w:r w:rsidRPr="00DD1B51">
        <w:rPr>
          <w:sz w:val="18"/>
          <w:szCs w:val="18"/>
          <w:lang w:eastAsia="ar-SA"/>
        </w:rPr>
        <w:t xml:space="preserve"> </w:t>
      </w:r>
      <w:proofErr w:type="gramStart"/>
      <w:r w:rsidRPr="00DD1B51">
        <w:rPr>
          <w:sz w:val="18"/>
          <w:szCs w:val="18"/>
          <w:lang w:eastAsia="ar-SA"/>
        </w:rPr>
        <w:t>Контрагент (указать:</w:t>
      </w:r>
      <w:proofErr w:type="gramEnd"/>
      <w:r w:rsidRPr="00DD1B51">
        <w:rPr>
          <w:sz w:val="18"/>
          <w:szCs w:val="18"/>
          <w:lang w:eastAsia="ar-SA"/>
        </w:rPr>
        <w:t xml:space="preserve"> Исполнитель/Подрядчик/ иное наименование контрагента) настоящим освобождает Общество (указать: Заказчика/иное наименование Общества) от любой ответственности в связи с Раскрытием, в том числе возмещает Обществу (указать: Заказчику/иное наименование Общества) убытки, понесенные в связи с предъявлением Обществу (указать: </w:t>
      </w:r>
      <w:proofErr w:type="gramStart"/>
      <w:r w:rsidRPr="00DD1B51">
        <w:rPr>
          <w:sz w:val="18"/>
          <w:szCs w:val="18"/>
          <w:lang w:eastAsia="ar-SA"/>
        </w:rPr>
        <w:t>Заказчику/иное наименование Общества) претензий, исков и требований любыми третьими лицами, чьи права были или могли быть нарушены таким Раскрытием.</w:t>
      </w:r>
      <w:proofErr w:type="gramEnd"/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jc w:val="right"/>
        <w:rPr>
          <w:b/>
          <w:szCs w:val="20"/>
          <w:lang w:eastAsia="ar-SA"/>
        </w:rPr>
      </w:pPr>
    </w:p>
    <w:p w:rsidR="00DD1B51" w:rsidRPr="00DD1B51" w:rsidRDefault="00DD1B51" w:rsidP="00DD1B51">
      <w:pPr>
        <w:widowControl/>
        <w:tabs>
          <w:tab w:val="center" w:pos="4677"/>
          <w:tab w:val="right" w:pos="9355"/>
        </w:tabs>
        <w:suppressAutoHyphens/>
        <w:autoSpaceDE/>
        <w:autoSpaceDN/>
        <w:adjustRightInd/>
        <w:jc w:val="right"/>
        <w:rPr>
          <w:b/>
          <w:szCs w:val="20"/>
          <w:lang w:eastAsia="ar-SA"/>
        </w:rPr>
      </w:pPr>
      <w:proofErr w:type="gramStart"/>
      <w:r w:rsidRPr="00DD1B51">
        <w:rPr>
          <w:b/>
          <w:szCs w:val="20"/>
          <w:lang w:eastAsia="ar-SA"/>
        </w:rPr>
        <w:t>п</w:t>
      </w:r>
      <w:proofErr w:type="gramEnd"/>
      <w:r w:rsidRPr="00DD1B51">
        <w:rPr>
          <w:b/>
          <w:szCs w:val="20"/>
          <w:lang w:eastAsia="ar-SA"/>
        </w:rPr>
        <w:t>одпись уполномоченного лица организации</w:t>
      </w:r>
    </w:p>
    <w:p w:rsidR="00DD1B51" w:rsidRPr="00DD1B51" w:rsidRDefault="00DD1B51" w:rsidP="00DD1B51">
      <w:pPr>
        <w:widowControl/>
        <w:suppressAutoHyphens/>
        <w:autoSpaceDE/>
        <w:autoSpaceDN/>
        <w:adjustRightInd/>
        <w:jc w:val="right"/>
        <w:rPr>
          <w:b/>
          <w:szCs w:val="20"/>
          <w:lang w:eastAsia="ar-SA"/>
        </w:rPr>
      </w:pPr>
      <w:r w:rsidRPr="00DD1B51">
        <w:rPr>
          <w:b/>
          <w:szCs w:val="20"/>
          <w:lang w:eastAsia="ar-SA"/>
        </w:rPr>
        <w:t>печать организации</w:t>
      </w:r>
    </w:p>
    <w:p w:rsidR="00DD1B51" w:rsidRPr="00DD1B51" w:rsidRDefault="00DD1B51" w:rsidP="00DD1B51">
      <w:pPr>
        <w:autoSpaceDN/>
        <w:adjustRightInd/>
        <w:rPr>
          <w:rFonts w:eastAsia="MS Mincho"/>
          <w:b/>
          <w:bCs/>
          <w:sz w:val="20"/>
          <w:szCs w:val="20"/>
          <w:lang w:eastAsia="ja-JP"/>
        </w:rPr>
        <w:sectPr w:rsidR="00DD1B51" w:rsidRPr="00DD1B51" w:rsidSect="006443E7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DD1B51" w:rsidRPr="00DD1B51" w:rsidRDefault="00DD1B51" w:rsidP="00DD1B51">
      <w:pPr>
        <w:pageBreakBefore/>
        <w:autoSpaceDN/>
        <w:adjustRightInd/>
        <w:jc w:val="right"/>
        <w:rPr>
          <w:rFonts w:eastAsia="MS Mincho"/>
          <w:b/>
          <w:bCs/>
          <w:sz w:val="20"/>
          <w:szCs w:val="20"/>
          <w:lang w:eastAsia="ar-SA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ПРИЛОЖЕНИЕ  № 3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 xml:space="preserve">г. Томск __/____/2014 г. к ДОГОВОРУ на изготовление и поставку фирменной продукции </w:t>
      </w:r>
    </w:p>
    <w:p w:rsidR="00DD1B51" w:rsidRPr="00DD1B51" w:rsidRDefault="00DD1B51" w:rsidP="00DD1B51">
      <w:pPr>
        <w:autoSpaceDN/>
        <w:adjustRightInd/>
        <w:jc w:val="right"/>
        <w:rPr>
          <w:rFonts w:eastAsia="MS Mincho"/>
          <w:b/>
          <w:bCs/>
          <w:sz w:val="20"/>
          <w:szCs w:val="20"/>
          <w:lang w:eastAsia="ja-JP"/>
        </w:rPr>
      </w:pPr>
      <w:r w:rsidRPr="00DD1B51">
        <w:rPr>
          <w:rFonts w:eastAsia="MS Mincho"/>
          <w:b/>
          <w:bCs/>
          <w:sz w:val="20"/>
          <w:szCs w:val="20"/>
          <w:lang w:eastAsia="ja-JP"/>
        </w:rPr>
        <w:t>№___ от  «__» ____________ 2014 г.</w:t>
      </w:r>
    </w:p>
    <w:p w:rsidR="00DD1B51" w:rsidRPr="00DD1B51" w:rsidRDefault="00DD1B51" w:rsidP="00DD1B51">
      <w:pPr>
        <w:widowControl/>
        <w:autoSpaceDE/>
        <w:autoSpaceDN/>
        <w:adjustRightInd/>
        <w:spacing w:before="240"/>
        <w:jc w:val="center"/>
        <w:rPr>
          <w:rFonts w:eastAsia="MS Mincho"/>
          <w:b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spacing w:before="240"/>
        <w:jc w:val="center"/>
        <w:rPr>
          <w:rFonts w:eastAsia="MS Mincho"/>
          <w:b/>
          <w:lang w:eastAsia="ja-JP"/>
        </w:rPr>
      </w:pPr>
      <w:r w:rsidRPr="00DD1B51">
        <w:rPr>
          <w:rFonts w:eastAsia="MS Mincho"/>
          <w:b/>
          <w:lang w:eastAsia="ja-JP"/>
        </w:rPr>
        <w:t>СОГЛАСИЕ НА ОБРАБОТКУ ПЕРСОНАЛЬНЫХ ДАННЫХ</w:t>
      </w:r>
    </w:p>
    <w:p w:rsidR="00DD1B51" w:rsidRPr="00DD1B51" w:rsidRDefault="00DD1B51" w:rsidP="00DD1B51">
      <w:pPr>
        <w:widowControl/>
        <w:autoSpaceDE/>
        <w:autoSpaceDN/>
        <w:adjustRightInd/>
        <w:jc w:val="center"/>
        <w:rPr>
          <w:rFonts w:eastAsia="MS Mincho"/>
          <w:b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spacing w:before="120" w:after="120"/>
        <w:ind w:firstLine="851"/>
        <w:jc w:val="both"/>
        <w:rPr>
          <w:rFonts w:eastAsia="MS Mincho"/>
          <w:lang w:eastAsia="ja-JP"/>
        </w:rPr>
      </w:pPr>
      <w:proofErr w:type="gramStart"/>
      <w:r w:rsidRPr="00DD1B51">
        <w:rPr>
          <w:rFonts w:eastAsia="MS Mincho"/>
          <w:lang w:eastAsia="ja-JP"/>
        </w:rPr>
        <w:t>Я, [</w:t>
      </w:r>
      <w:r w:rsidRPr="00DD1B51">
        <w:rPr>
          <w:rFonts w:eastAsia="MS Mincho"/>
          <w:i/>
          <w:lang w:eastAsia="ja-JP"/>
        </w:rPr>
        <w:t>фамилия имя, отчество, адрес, номер документа, удостоверяющего его личность, сведения о дате выдачи указанного документа и выдавшем его органе</w:t>
      </w:r>
      <w:r w:rsidRPr="00DD1B51">
        <w:rPr>
          <w:rFonts w:eastAsia="MS Mincho"/>
          <w:lang w:eastAsia="ja-JP"/>
        </w:rPr>
        <w:t>], даю согласие на обработку моих персональных данных (фамилия, имя, отчество, место жительства, ИНН, номер документа, удостоверяющего его личность, сведения о дате выдачи указанного документа и выдавшем его органе) следующим операторам:</w:t>
      </w:r>
      <w:proofErr w:type="gramEnd"/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Открытое акционерное общество «</w:t>
      </w:r>
      <w:r>
        <w:rPr>
          <w:rFonts w:eastAsia="MS Mincho"/>
          <w:lang w:eastAsia="ja-JP"/>
        </w:rPr>
        <w:t>Томскэнергосбыт</w:t>
      </w:r>
      <w:r w:rsidRPr="00DD1B51">
        <w:rPr>
          <w:rFonts w:eastAsia="MS Mincho"/>
          <w:lang w:eastAsia="ja-JP"/>
        </w:rPr>
        <w:t xml:space="preserve">» </w:t>
      </w:r>
      <w:r>
        <w:rPr>
          <w:rFonts w:eastAsia="MS Mincho"/>
          <w:lang w:eastAsia="ja-JP"/>
        </w:rPr>
        <w:t xml:space="preserve"> (634034, г. Томск, ул. Котовского, д. 19)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Открытое акционерное общество «Интер РАО ЕЭС» (119435,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ул.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 xml:space="preserve">Большая </w:t>
      </w:r>
      <w:proofErr w:type="spellStart"/>
      <w:r w:rsidRPr="00DD1B51">
        <w:rPr>
          <w:rFonts w:eastAsia="MS Mincho"/>
          <w:lang w:eastAsia="ja-JP"/>
        </w:rPr>
        <w:t>Пироговская</w:t>
      </w:r>
      <w:proofErr w:type="spellEnd"/>
      <w:r w:rsidRPr="00DD1B51">
        <w:rPr>
          <w:rFonts w:eastAsia="MS Mincho"/>
          <w:lang w:eastAsia="ja-JP"/>
        </w:rPr>
        <w:t>, д.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27, стр.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2);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val="en-US" w:eastAsia="ja-JP"/>
        </w:rPr>
      </w:pPr>
      <w:r w:rsidRPr="00DD1B51">
        <w:rPr>
          <w:rFonts w:eastAsia="MS Mincho"/>
          <w:lang w:eastAsia="ja-JP"/>
        </w:rPr>
        <w:t>Общество с ограниченной ответственностью «ИНТЕР РАО – Центр управления закупками» (119435,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ул.</w:t>
      </w:r>
      <w:r w:rsidRPr="00DD1B51">
        <w:rPr>
          <w:rFonts w:eastAsia="MS Mincho"/>
          <w:lang w:val="en-US" w:eastAsia="ja-JP"/>
        </w:rPr>
        <w:t> </w:t>
      </w:r>
      <w:proofErr w:type="spellStart"/>
      <w:r w:rsidRPr="00DD1B51">
        <w:rPr>
          <w:rFonts w:eastAsia="MS Mincho"/>
          <w:lang w:val="en-US" w:eastAsia="ja-JP"/>
        </w:rPr>
        <w:t>Большая</w:t>
      </w:r>
      <w:proofErr w:type="spellEnd"/>
      <w:r w:rsidRPr="00DD1B51">
        <w:rPr>
          <w:rFonts w:eastAsia="MS Mincho"/>
          <w:lang w:val="en-US" w:eastAsia="ja-JP"/>
        </w:rPr>
        <w:t xml:space="preserve"> </w:t>
      </w:r>
      <w:proofErr w:type="spellStart"/>
      <w:r w:rsidRPr="00DD1B51">
        <w:rPr>
          <w:rFonts w:eastAsia="MS Mincho"/>
          <w:lang w:val="en-US" w:eastAsia="ja-JP"/>
        </w:rPr>
        <w:t>Пироговская</w:t>
      </w:r>
      <w:proofErr w:type="spellEnd"/>
      <w:r w:rsidRPr="00DD1B51">
        <w:rPr>
          <w:rFonts w:eastAsia="MS Mincho"/>
          <w:lang w:val="en-US" w:eastAsia="ja-JP"/>
        </w:rPr>
        <w:t xml:space="preserve">, д. 27, </w:t>
      </w:r>
      <w:proofErr w:type="spellStart"/>
      <w:r w:rsidRPr="00DD1B51">
        <w:rPr>
          <w:rFonts w:eastAsia="MS Mincho"/>
          <w:lang w:val="en-US" w:eastAsia="ja-JP"/>
        </w:rPr>
        <w:t>стр</w:t>
      </w:r>
      <w:proofErr w:type="spellEnd"/>
      <w:r w:rsidRPr="00DD1B51">
        <w:rPr>
          <w:rFonts w:eastAsia="MS Mincho"/>
          <w:lang w:val="en-US" w:eastAsia="ja-JP"/>
        </w:rPr>
        <w:t>. 3);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Правительство Российской Федерации (103274,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Краснопресненская наб., д.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2);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Министерство энергетики Российской Федерации (109074,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Китайгородский проезд, д.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7);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val="en-US" w:eastAsia="ja-JP"/>
        </w:rPr>
      </w:pPr>
      <w:r w:rsidRPr="00DD1B51">
        <w:rPr>
          <w:rFonts w:eastAsia="MS Mincho"/>
          <w:lang w:eastAsia="ja-JP"/>
        </w:rPr>
        <w:t>Федеральная служба по финансовому мониторингу (107450,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К-450, ул.</w:t>
      </w:r>
      <w:r w:rsidRPr="00DD1B51">
        <w:rPr>
          <w:rFonts w:eastAsia="MS Mincho"/>
          <w:lang w:val="en-US" w:eastAsia="ja-JP"/>
        </w:rPr>
        <w:t> </w:t>
      </w:r>
      <w:proofErr w:type="spellStart"/>
      <w:r w:rsidRPr="00DD1B51">
        <w:rPr>
          <w:rFonts w:eastAsia="MS Mincho"/>
          <w:lang w:val="en-US" w:eastAsia="ja-JP"/>
        </w:rPr>
        <w:t>Мясницкая</w:t>
      </w:r>
      <w:proofErr w:type="spellEnd"/>
      <w:r w:rsidRPr="00DD1B51">
        <w:rPr>
          <w:rFonts w:eastAsia="MS Mincho"/>
          <w:lang w:val="en-US" w:eastAsia="ja-JP"/>
        </w:rPr>
        <w:t xml:space="preserve">, д. 39, </w:t>
      </w:r>
      <w:proofErr w:type="spellStart"/>
      <w:r w:rsidRPr="00DD1B51">
        <w:rPr>
          <w:rFonts w:eastAsia="MS Mincho"/>
          <w:lang w:val="en-US" w:eastAsia="ja-JP"/>
        </w:rPr>
        <w:t>стр</w:t>
      </w:r>
      <w:proofErr w:type="spellEnd"/>
      <w:r w:rsidRPr="00DD1B51">
        <w:rPr>
          <w:rFonts w:eastAsia="MS Mincho"/>
          <w:lang w:val="en-US" w:eastAsia="ja-JP"/>
        </w:rPr>
        <w:t>. 1);</w:t>
      </w:r>
    </w:p>
    <w:p w:rsidR="00DD1B51" w:rsidRPr="00DD1B51" w:rsidRDefault="00DD1B51" w:rsidP="00DD1B51">
      <w:pPr>
        <w:widowControl/>
        <w:numPr>
          <w:ilvl w:val="0"/>
          <w:numId w:val="38"/>
        </w:numPr>
        <w:autoSpaceDE/>
        <w:autoSpaceDN/>
        <w:adjustRightInd/>
        <w:ind w:left="1418" w:hanging="567"/>
        <w:contextualSpacing/>
        <w:jc w:val="both"/>
        <w:rPr>
          <w:rFonts w:eastAsia="MS Mincho"/>
          <w:lang w:val="en-US" w:eastAsia="ja-JP"/>
        </w:rPr>
      </w:pPr>
      <w:r w:rsidRPr="00DD1B51">
        <w:rPr>
          <w:rFonts w:eastAsia="MS Mincho"/>
          <w:lang w:eastAsia="ja-JP"/>
        </w:rPr>
        <w:t>Федеральная налоговая служба (127381, г.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Москва, ул.</w:t>
      </w:r>
      <w:r w:rsidRPr="00DD1B51">
        <w:rPr>
          <w:rFonts w:eastAsia="MS Mincho"/>
          <w:lang w:val="en-US" w:eastAsia="ja-JP"/>
        </w:rPr>
        <w:t> </w:t>
      </w:r>
      <w:proofErr w:type="spellStart"/>
      <w:r w:rsidRPr="00DD1B51">
        <w:rPr>
          <w:rFonts w:eastAsia="MS Mincho"/>
          <w:lang w:val="en-US" w:eastAsia="ja-JP"/>
        </w:rPr>
        <w:t>Неглинная</w:t>
      </w:r>
      <w:proofErr w:type="spellEnd"/>
      <w:r w:rsidRPr="00DD1B51">
        <w:rPr>
          <w:rFonts w:eastAsia="MS Mincho"/>
          <w:lang w:val="en-US" w:eastAsia="ja-JP"/>
        </w:rPr>
        <w:t>, д. 23).</w:t>
      </w:r>
    </w:p>
    <w:p w:rsidR="00DD1B51" w:rsidRPr="00DD1B51" w:rsidRDefault="00DD1B51" w:rsidP="00DD1B51">
      <w:pPr>
        <w:widowControl/>
        <w:autoSpaceDE/>
        <w:autoSpaceDN/>
        <w:adjustRightInd/>
        <w:spacing w:before="120" w:after="120"/>
        <w:ind w:firstLine="851"/>
        <w:jc w:val="both"/>
        <w:rPr>
          <w:rFonts w:eastAsia="MS Mincho"/>
          <w:lang w:eastAsia="ja-JP"/>
        </w:rPr>
      </w:pPr>
      <w:proofErr w:type="gramStart"/>
      <w:r w:rsidRPr="00DD1B51">
        <w:rPr>
          <w:rFonts w:eastAsia="MS Mincho"/>
          <w:lang w:eastAsia="ja-JP"/>
        </w:rPr>
        <w:t xml:space="preserve">Действия по обработке моих персональных данных указанными операторами включают: сбор, запись, систематизацию, накопление, хранение, уточнение (обновление, изменение), [указать: передачу (предоставление доступа) персональных данных компаниям, входящими в </w:t>
      </w:r>
      <w:r w:rsidRPr="00DD1B51">
        <w:rPr>
          <w:rFonts w:eastAsia="MS Mincho"/>
          <w:i/>
          <w:lang w:eastAsia="ja-JP"/>
        </w:rPr>
        <w:t>Группы</w:t>
      </w:r>
      <w:r w:rsidRPr="00DD1B51">
        <w:rPr>
          <w:rFonts w:eastAsia="MS Mincho"/>
          <w:i/>
          <w:lang w:val="en-US" w:eastAsia="ja-JP"/>
        </w:rPr>
        <w:t> </w:t>
      </w:r>
      <w:r w:rsidRPr="00DD1B51">
        <w:rPr>
          <w:rFonts w:eastAsia="MS Mincho"/>
          <w:i/>
          <w:lang w:eastAsia="ja-JP"/>
        </w:rPr>
        <w:t>«Интер РАО»</w:t>
      </w:r>
      <w:r w:rsidRPr="00DD1B51">
        <w:rPr>
          <w:rFonts w:eastAsia="MS Mincho"/>
          <w:lang w:eastAsia="ja-JP"/>
        </w:rPr>
        <w:t xml:space="preserve"> </w:t>
      </w:r>
      <w:r w:rsidRPr="00DD1B51">
        <w:rPr>
          <w:rFonts w:eastAsia="MS Mincho"/>
          <w:i/>
          <w:lang w:eastAsia="ja-JP"/>
        </w:rPr>
        <w:t xml:space="preserve">или </w:t>
      </w:r>
      <w:r w:rsidRPr="00DD1B51">
        <w:rPr>
          <w:rFonts w:eastAsia="MS Mincho"/>
          <w:lang w:eastAsia="ja-JP"/>
        </w:rPr>
        <w:t>исключить данное положение] извлечение, блокирование, удаление, уничтожение.</w:t>
      </w:r>
      <w:proofErr w:type="gramEnd"/>
    </w:p>
    <w:p w:rsidR="00DD1B51" w:rsidRPr="00DD1B51" w:rsidRDefault="00DD1B51" w:rsidP="00DD1B51">
      <w:pPr>
        <w:widowControl/>
        <w:autoSpaceDE/>
        <w:autoSpaceDN/>
        <w:adjustRightInd/>
        <w:spacing w:before="120" w:after="120"/>
        <w:ind w:firstLine="851"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 xml:space="preserve">Любые действия по обработке моих персональных данных допускается осуществлять указанными операторами исключительно в целях </w:t>
      </w:r>
      <w:proofErr w:type="gramStart"/>
      <w:r w:rsidRPr="00DD1B51">
        <w:rPr>
          <w:rFonts w:eastAsia="MS Mincho"/>
          <w:lang w:eastAsia="ja-JP"/>
        </w:rPr>
        <w:t>выполнения Поручений Председателя Правительства Российской Федерации</w:t>
      </w:r>
      <w:proofErr w:type="gramEnd"/>
      <w:r w:rsidRPr="00DD1B51">
        <w:rPr>
          <w:rFonts w:eastAsia="MS Mincho"/>
          <w:lang w:eastAsia="ja-JP"/>
        </w:rPr>
        <w:t xml:space="preserve"> от 28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декабря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2011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года №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ВП-П13-9308, от 5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марта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2012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года №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ВП-П24-1269.</w:t>
      </w:r>
    </w:p>
    <w:p w:rsidR="00DD1B51" w:rsidRPr="00DD1B51" w:rsidRDefault="00DD1B51" w:rsidP="00DD1B51">
      <w:pPr>
        <w:widowControl/>
        <w:autoSpaceDE/>
        <w:autoSpaceDN/>
        <w:adjustRightInd/>
        <w:spacing w:before="120" w:after="120"/>
        <w:ind w:firstLine="851"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Обработка моих персональных данных допускается, как с использованием автоматизированных информационных систем, так и без их использования в объёме, необходимом для цели обработки моих персональных данных.</w:t>
      </w:r>
    </w:p>
    <w:p w:rsidR="00DD1B51" w:rsidRPr="00DD1B51" w:rsidRDefault="00DD1B51" w:rsidP="00DD1B51">
      <w:pPr>
        <w:widowControl/>
        <w:autoSpaceDE/>
        <w:autoSpaceDN/>
        <w:adjustRightInd/>
        <w:spacing w:before="120" w:after="120"/>
        <w:ind w:firstLine="851"/>
        <w:jc w:val="both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Настоящее согласие на обработку моих персональных данных действует в течение 1</w:t>
      </w:r>
      <w:r w:rsidRPr="00DD1B51">
        <w:rPr>
          <w:rFonts w:eastAsia="MS Mincho"/>
          <w:lang w:val="en-US" w:eastAsia="ja-JP"/>
        </w:rPr>
        <w:t> </w:t>
      </w:r>
      <w:r w:rsidRPr="00DD1B51">
        <w:rPr>
          <w:rFonts w:eastAsia="MS Mincho"/>
          <w:lang w:eastAsia="ja-JP"/>
        </w:rPr>
        <w:t>(одного) года или до его отзыва мною путём направления вышеуказанным операторам письменного уведомления по указанным в согласии адресам.</w:t>
      </w:r>
    </w:p>
    <w:p w:rsidR="00DD1B51" w:rsidRPr="00DD1B51" w:rsidRDefault="00DD1B51" w:rsidP="00DD1B51">
      <w:pPr>
        <w:widowControl/>
        <w:autoSpaceDE/>
        <w:autoSpaceDN/>
        <w:adjustRightInd/>
        <w:rPr>
          <w:rFonts w:eastAsia="MS Mincho"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rPr>
          <w:rFonts w:eastAsia="MS Mincho"/>
          <w:lang w:eastAsia="ja-JP"/>
        </w:rPr>
      </w:pPr>
    </w:p>
    <w:p w:rsidR="00DD1B51" w:rsidRPr="00DD1B51" w:rsidRDefault="00DD1B51" w:rsidP="00DD1B51">
      <w:pPr>
        <w:widowControl/>
        <w:autoSpaceDE/>
        <w:autoSpaceDN/>
        <w:adjustRightInd/>
        <w:jc w:val="right"/>
        <w:rPr>
          <w:rFonts w:eastAsia="MS Mincho"/>
          <w:lang w:eastAsia="ja-JP"/>
        </w:rPr>
      </w:pPr>
      <w:r w:rsidRPr="00DD1B51">
        <w:rPr>
          <w:rFonts w:eastAsia="MS Mincho"/>
          <w:lang w:eastAsia="ja-JP"/>
        </w:rPr>
        <w:t>ФИО______________________/_____________________</w:t>
      </w:r>
      <w:r w:rsidRPr="00DD1B51">
        <w:rPr>
          <w:rFonts w:eastAsia="MS Mincho"/>
          <w:i/>
          <w:lang w:eastAsia="ja-JP"/>
        </w:rPr>
        <w:t>(подпись)</w:t>
      </w:r>
    </w:p>
    <w:p w:rsidR="00DD1B51" w:rsidRPr="00DD1B51" w:rsidRDefault="00DD1B51" w:rsidP="00DD1B51">
      <w:pPr>
        <w:autoSpaceDN/>
        <w:adjustRightInd/>
        <w:rPr>
          <w:rFonts w:eastAsia="MS Mincho"/>
          <w:b/>
          <w:bCs/>
          <w:sz w:val="20"/>
          <w:szCs w:val="20"/>
          <w:lang w:eastAsia="ja-JP"/>
        </w:rPr>
      </w:pPr>
    </w:p>
    <w:p w:rsidR="00DD1B51" w:rsidRDefault="00DD1B51" w:rsidP="00DD1B51">
      <w:pPr>
        <w:pStyle w:val="af6"/>
        <w:jc w:val="left"/>
      </w:pPr>
    </w:p>
    <w:sectPr w:rsidR="00DD1B51" w:rsidSect="00F24886">
      <w:footerReference w:type="default" r:id="rId34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902" w:rsidRDefault="00383902">
      <w:r>
        <w:separator/>
      </w:r>
    </w:p>
  </w:endnote>
  <w:endnote w:type="continuationSeparator" w:id="0">
    <w:p w:rsidR="00383902" w:rsidRDefault="0038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etCT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Pr="005A4803" w:rsidRDefault="00383902" w:rsidP="004658B2">
    <w:pPr>
      <w:pStyle w:val="ab"/>
      <w:rPr>
        <w:color w:val="000000" w:themeColor="text1"/>
      </w:rPr>
    </w:pPr>
    <w:r w:rsidRPr="00F870AD">
      <w:rPr>
        <w:i/>
        <w:color w:val="365F91" w:themeColor="accent1" w:themeShade="BF"/>
      </w:rPr>
      <w:t>Закупочная документация   (Том II) по открытому конкурсу на право заключения договора на поставку товара по [наименование лота] для нужд [наименование организации]</w: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5AE024FA" wp14:editId="63F763FC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0vCAIAACI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" fillcolor="#4f81bd [3204]" stroked="f" strokeweight="2pt">
              <w10:wrap type="square" anchorx="margin" anchory="margin"/>
            </v:rect>
          </w:pict>
        </mc:Fallback>
      </mc:AlternateContent>
    </w:r>
  </w:p>
  <w:p w:rsidR="00383902" w:rsidRPr="004658B2" w:rsidRDefault="00383902" w:rsidP="004658B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Pr="00BA6F70" w:rsidRDefault="00383902" w:rsidP="00D5098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Pr="00285A11" w:rsidRDefault="00383902" w:rsidP="00A54513">
    <w:pPr>
      <w:pStyle w:val="ab"/>
      <w:jc w:val="both"/>
      <w:rPr>
        <w:i/>
        <w:color w:val="000000" w:themeColor="text1"/>
      </w:rPr>
    </w:pPr>
    <w:r>
      <w:rPr>
        <w:i/>
        <w:color w:val="365F91" w:themeColor="accent1" w:themeShade="BF"/>
      </w:rPr>
      <w:t>Закупочная документация</w:t>
    </w:r>
    <w:r w:rsidRPr="006A5507">
      <w:rPr>
        <w:i/>
        <w:color w:val="365F91" w:themeColor="accent1" w:themeShade="BF"/>
      </w:rPr>
      <w:t xml:space="preserve"> (Том </w:t>
    </w:r>
    <w:r w:rsidRPr="006A5507">
      <w:rPr>
        <w:i/>
        <w:color w:val="365F91" w:themeColor="accent1" w:themeShade="BF"/>
        <w:lang w:val="en-US"/>
      </w:rPr>
      <w:t>II</w:t>
    </w:r>
    <w:r w:rsidRPr="006A5507">
      <w:rPr>
        <w:i/>
        <w:color w:val="365F91" w:themeColor="accent1" w:themeShade="BF"/>
      </w:rPr>
      <w:t xml:space="preserve">) по открытому </w:t>
    </w:r>
    <w:r>
      <w:rPr>
        <w:i/>
        <w:color w:val="365F91" w:themeColor="accent1" w:themeShade="BF"/>
      </w:rPr>
      <w:t>запросу предложений</w:t>
    </w:r>
    <w:r w:rsidRPr="006A5507">
      <w:rPr>
        <w:i/>
        <w:color w:val="365F91" w:themeColor="accent1" w:themeShade="BF"/>
      </w:rPr>
      <w:t xml:space="preserve"> </w:t>
    </w:r>
    <w:r>
      <w:rPr>
        <w:i/>
        <w:color w:val="365F91" w:themeColor="accent1" w:themeShade="BF"/>
      </w:rPr>
      <w:t xml:space="preserve">в электронной форме </w:t>
    </w:r>
    <w:r w:rsidRPr="006A5507">
      <w:rPr>
        <w:i/>
        <w:color w:val="365F91" w:themeColor="accent1" w:themeShade="BF"/>
      </w:rPr>
      <w:t xml:space="preserve">на право заключения договора на </w:t>
    </w:r>
    <w:r>
      <w:rPr>
        <w:i/>
        <w:color w:val="365F91" w:themeColor="accent1" w:themeShade="BF"/>
      </w:rPr>
      <w:t xml:space="preserve">изготовление и </w:t>
    </w:r>
    <w:r w:rsidRPr="00141B12">
      <w:rPr>
        <w:i/>
        <w:color w:val="365F91" w:themeColor="accent1" w:themeShade="BF"/>
      </w:rPr>
      <w:t>п</w:t>
    </w:r>
    <w:r>
      <w:rPr>
        <w:i/>
        <w:color w:val="365F91" w:themeColor="accent1" w:themeShade="BF"/>
      </w:rPr>
      <w:t>оставк</w:t>
    </w:r>
    <w:r w:rsidRPr="00141B12">
      <w:rPr>
        <w:i/>
        <w:color w:val="365F91" w:themeColor="accent1" w:themeShade="BF"/>
      </w:rPr>
      <w:t xml:space="preserve">у </w:t>
    </w:r>
    <w:r>
      <w:rPr>
        <w:i/>
        <w:color w:val="365F91" w:themeColor="accent1" w:themeShade="BF"/>
      </w:rPr>
      <w:t>фирменной продукции</w:t>
    </w:r>
    <w:r w:rsidRPr="006A5507">
      <w:rPr>
        <w:i/>
        <w:color w:val="365F91" w:themeColor="accent1" w:themeShade="BF"/>
      </w:rPr>
      <w:t xml:space="preserve"> для нужд </w: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4927443" wp14:editId="11831AB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  <w:r>
      <w:rPr>
        <w:i/>
        <w:color w:val="365F91" w:themeColor="accent1" w:themeShade="BF"/>
      </w:rPr>
      <w:t>ОАО "Томскэнергосбыт»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Pr="00285A11" w:rsidRDefault="00383902" w:rsidP="00571D78">
    <w:pPr>
      <w:pStyle w:val="ab"/>
      <w:jc w:val="both"/>
      <w:rPr>
        <w:i/>
        <w:color w:val="000000" w:themeColor="text1"/>
      </w:rPr>
    </w:pPr>
    <w:r>
      <w:rPr>
        <w:i/>
        <w:color w:val="365F91" w:themeColor="accent1" w:themeShade="BF"/>
      </w:rPr>
      <w:t xml:space="preserve">Закупочная документация </w:t>
    </w:r>
    <w:r w:rsidRPr="006A5507">
      <w:rPr>
        <w:i/>
        <w:color w:val="365F91" w:themeColor="accent1" w:themeShade="BF"/>
      </w:rPr>
      <w:t>(Том </w:t>
    </w:r>
    <w:r w:rsidRPr="006A5507">
      <w:rPr>
        <w:i/>
        <w:color w:val="365F91" w:themeColor="accent1" w:themeShade="BF"/>
        <w:lang w:val="en-US"/>
      </w:rPr>
      <w:t>II</w:t>
    </w:r>
    <w:r w:rsidRPr="006A5507">
      <w:rPr>
        <w:i/>
        <w:color w:val="365F91" w:themeColor="accent1" w:themeShade="BF"/>
      </w:rPr>
      <w:t xml:space="preserve">) по открытому </w:t>
    </w:r>
    <w:r>
      <w:rPr>
        <w:i/>
        <w:color w:val="365F91" w:themeColor="accent1" w:themeShade="BF"/>
      </w:rPr>
      <w:t>запросу предложений</w:t>
    </w:r>
    <w:r w:rsidRPr="006A5507">
      <w:rPr>
        <w:i/>
        <w:color w:val="365F91" w:themeColor="accent1" w:themeShade="BF"/>
      </w:rPr>
      <w:t xml:space="preserve"> </w:t>
    </w:r>
    <w:r>
      <w:rPr>
        <w:i/>
        <w:color w:val="365F91" w:themeColor="accent1" w:themeShade="BF"/>
      </w:rPr>
      <w:t>в электронной форме на</w:t>
    </w:r>
    <w:r w:rsidR="00DD1B51" w:rsidRPr="006A5507">
      <w:rPr>
        <w:i/>
        <w:color w:val="365F91" w:themeColor="accent1" w:themeShade="BF"/>
      </w:rPr>
      <w:t xml:space="preserve"> </w:t>
    </w:r>
    <w:r w:rsidR="00DD1B51">
      <w:rPr>
        <w:i/>
        <w:color w:val="365F91" w:themeColor="accent1" w:themeShade="BF"/>
      </w:rPr>
      <w:t xml:space="preserve">изготовление и </w:t>
    </w:r>
    <w:r w:rsidR="00DD1B51" w:rsidRPr="00141B12">
      <w:rPr>
        <w:i/>
        <w:color w:val="365F91" w:themeColor="accent1" w:themeShade="BF"/>
      </w:rPr>
      <w:t>п</w:t>
    </w:r>
    <w:r w:rsidR="00DD1B51">
      <w:rPr>
        <w:i/>
        <w:color w:val="365F91" w:themeColor="accent1" w:themeShade="BF"/>
      </w:rPr>
      <w:t>оставк</w:t>
    </w:r>
    <w:r w:rsidR="00DD1B51" w:rsidRPr="00141B12">
      <w:rPr>
        <w:i/>
        <w:color w:val="365F91" w:themeColor="accent1" w:themeShade="BF"/>
      </w:rPr>
      <w:t xml:space="preserve">у </w:t>
    </w:r>
    <w:r w:rsidR="00DD1B51">
      <w:rPr>
        <w:i/>
        <w:color w:val="365F91" w:themeColor="accent1" w:themeShade="BF"/>
      </w:rPr>
      <w:t>фирменной продукции</w:t>
    </w:r>
    <w:r w:rsidRPr="006A5507">
      <w:rPr>
        <w:i/>
        <w:color w:val="365F91" w:themeColor="accent1" w:themeShade="BF"/>
      </w:rPr>
      <w:t xml:space="preserve"> для нужд </w: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8480" behindDoc="1" locked="0" layoutInCell="1" allowOverlap="1" wp14:anchorId="2CA830A5" wp14:editId="4B5EE64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0;margin-top:0;width:468pt;height:2.85pt;z-index:-25164800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nHeBwIAACI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" fillcolor="#4f81bd [3204]" stroked="f" strokeweight="2pt">
              <w10:wrap type="square" anchorx="margin" anchory="margin"/>
            </v:rect>
          </w:pict>
        </mc:Fallback>
      </mc:AlternateContent>
    </w:r>
    <w:r>
      <w:rPr>
        <w:i/>
        <w:color w:val="365F91" w:themeColor="accent1" w:themeShade="BF"/>
      </w:rPr>
      <w:t>ОАО «Томскэнергосбыт»</w:t>
    </w:r>
  </w:p>
  <w:p w:rsidR="00383902" w:rsidRPr="00285A11" w:rsidRDefault="00383902" w:rsidP="00A54513">
    <w:pPr>
      <w:pStyle w:val="ab"/>
      <w:jc w:val="both"/>
      <w:rPr>
        <w:i/>
        <w:color w:val="000000" w:themeColor="text1"/>
      </w:rPr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6432" behindDoc="1" locked="0" layoutInCell="1" allowOverlap="1" wp14:anchorId="12B45449" wp14:editId="2B1233FC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0;margin-top:0;width:468pt;height:2.85pt;z-index:-25165004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902" w:rsidRDefault="00383902">
      <w:r>
        <w:separator/>
      </w:r>
    </w:p>
  </w:footnote>
  <w:footnote w:type="continuationSeparator" w:id="0">
    <w:p w:rsidR="00383902" w:rsidRDefault="00383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526659"/>
      <w:docPartObj>
        <w:docPartGallery w:val="Page Numbers (Top of Page)"/>
        <w:docPartUnique/>
      </w:docPartObj>
    </w:sdtPr>
    <w:sdtContent>
      <w:p w:rsidR="00383902" w:rsidRDefault="0038390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383902" w:rsidRDefault="0038390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Default="00383902">
    <w:pPr>
      <w:pStyle w:val="Style9"/>
      <w:widowControl/>
      <w:ind w:left="4903"/>
      <w:rPr>
        <w:rStyle w:val="FontStyle15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902" w:rsidRDefault="00383902" w:rsidP="00D5098A">
    <w:pPr>
      <w:pStyle w:val="Style9"/>
      <w:widowControl/>
      <w:rPr>
        <w:rStyle w:val="FontStyle15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355"/>
    <w:multiLevelType w:val="hybridMultilevel"/>
    <w:tmpl w:val="227C6BB0"/>
    <w:lvl w:ilvl="0" w:tplc="78C81B2E">
      <w:start w:val="1"/>
      <w:numFmt w:val="bullet"/>
      <w:lvlText w:val=""/>
      <w:lvlJc w:val="left"/>
      <w:pPr>
        <w:tabs>
          <w:tab w:val="num" w:pos="567"/>
        </w:tabs>
        <w:ind w:left="567" w:hanging="113"/>
      </w:pPr>
      <w:rPr>
        <w:rFonts w:ascii="Symbol" w:hAnsi="Symbol" w:hint="default"/>
      </w:rPr>
    </w:lvl>
    <w:lvl w:ilvl="1" w:tplc="4808B14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C1BAB83E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  <w:i w:val="0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422709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E306BE2"/>
    <w:multiLevelType w:val="hybridMultilevel"/>
    <w:tmpl w:val="84A8BD18"/>
    <w:lvl w:ilvl="0" w:tplc="6E9CC3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2768CA"/>
    <w:multiLevelType w:val="hybridMultilevel"/>
    <w:tmpl w:val="95A8D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04D03"/>
    <w:multiLevelType w:val="hybridMultilevel"/>
    <w:tmpl w:val="7DD4B220"/>
    <w:lvl w:ilvl="0" w:tplc="78C81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24630"/>
    <w:multiLevelType w:val="hybridMultilevel"/>
    <w:tmpl w:val="0916E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D25BAC"/>
    <w:multiLevelType w:val="multilevel"/>
    <w:tmpl w:val="4D960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D3433A"/>
    <w:multiLevelType w:val="multilevel"/>
    <w:tmpl w:val="2BD4F10E"/>
    <w:lvl w:ilvl="0">
      <w:start w:val="1"/>
      <w:numFmt w:val="decimal"/>
      <w:lvlText w:val="%1."/>
      <w:lvlJc w:val="left"/>
      <w:pPr>
        <w:tabs>
          <w:tab w:val="num" w:pos="2124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24"/>
        </w:tabs>
      </w:pPr>
      <w:rPr>
        <w:rFonts w:hint="default"/>
        <w:color w:val="548DD4" w:themeColor="text2" w:themeTint="99"/>
      </w:rPr>
    </w:lvl>
    <w:lvl w:ilvl="2">
      <w:start w:val="1"/>
      <w:numFmt w:val="decimal"/>
      <w:lvlText w:val="%1.%2.%3"/>
      <w:lvlJc w:val="left"/>
      <w:pPr>
        <w:tabs>
          <w:tab w:val="num" w:pos="2124"/>
        </w:tabs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277"/>
        </w:tabs>
        <w:ind w:left="22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37"/>
        </w:tabs>
        <w:ind w:left="263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7"/>
        </w:tabs>
        <w:ind w:left="263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97"/>
        </w:tabs>
        <w:ind w:left="299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97"/>
        </w:tabs>
        <w:ind w:left="29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57"/>
        </w:tabs>
        <w:ind w:left="3357" w:hanging="1800"/>
      </w:pPr>
      <w:rPr>
        <w:rFonts w:hint="default"/>
      </w:rPr>
    </w:lvl>
  </w:abstractNum>
  <w:abstractNum w:abstractNumId="8">
    <w:nsid w:val="24A578C6"/>
    <w:multiLevelType w:val="multilevel"/>
    <w:tmpl w:val="85EC329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9">
    <w:nsid w:val="253F1CD5"/>
    <w:multiLevelType w:val="hybridMultilevel"/>
    <w:tmpl w:val="07BC2A36"/>
    <w:lvl w:ilvl="0" w:tplc="394EB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78C81B2E">
      <w:start w:val="1"/>
      <w:numFmt w:val="bullet"/>
      <w:lvlText w:val=""/>
      <w:lvlJc w:val="left"/>
      <w:pPr>
        <w:tabs>
          <w:tab w:val="num" w:pos="1193"/>
        </w:tabs>
        <w:ind w:left="1193" w:hanging="113"/>
      </w:pPr>
      <w:rPr>
        <w:rFonts w:ascii="Symbol" w:hAnsi="Symbol" w:hint="default"/>
        <w:b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6361D7"/>
    <w:multiLevelType w:val="hybridMultilevel"/>
    <w:tmpl w:val="599E6CF6"/>
    <w:lvl w:ilvl="0" w:tplc="7E061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9BE3062">
      <w:numFmt w:val="none"/>
      <w:lvlText w:val=""/>
      <w:lvlJc w:val="left"/>
      <w:pPr>
        <w:tabs>
          <w:tab w:val="num" w:pos="360"/>
        </w:tabs>
      </w:pPr>
    </w:lvl>
    <w:lvl w:ilvl="2" w:tplc="958C87A4">
      <w:numFmt w:val="none"/>
      <w:lvlText w:val=""/>
      <w:lvlJc w:val="left"/>
      <w:pPr>
        <w:tabs>
          <w:tab w:val="num" w:pos="360"/>
        </w:tabs>
      </w:pPr>
    </w:lvl>
    <w:lvl w:ilvl="3" w:tplc="13B45082">
      <w:numFmt w:val="none"/>
      <w:lvlText w:val=""/>
      <w:lvlJc w:val="left"/>
      <w:pPr>
        <w:tabs>
          <w:tab w:val="num" w:pos="360"/>
        </w:tabs>
      </w:pPr>
    </w:lvl>
    <w:lvl w:ilvl="4" w:tplc="F74A90BE">
      <w:numFmt w:val="none"/>
      <w:lvlText w:val=""/>
      <w:lvlJc w:val="left"/>
      <w:pPr>
        <w:tabs>
          <w:tab w:val="num" w:pos="360"/>
        </w:tabs>
      </w:pPr>
    </w:lvl>
    <w:lvl w:ilvl="5" w:tplc="3F506290">
      <w:numFmt w:val="none"/>
      <w:lvlText w:val=""/>
      <w:lvlJc w:val="left"/>
      <w:pPr>
        <w:tabs>
          <w:tab w:val="num" w:pos="360"/>
        </w:tabs>
      </w:pPr>
    </w:lvl>
    <w:lvl w:ilvl="6" w:tplc="93B8895A">
      <w:numFmt w:val="none"/>
      <w:lvlText w:val=""/>
      <w:lvlJc w:val="left"/>
      <w:pPr>
        <w:tabs>
          <w:tab w:val="num" w:pos="360"/>
        </w:tabs>
      </w:pPr>
    </w:lvl>
    <w:lvl w:ilvl="7" w:tplc="C0AAE764">
      <w:numFmt w:val="none"/>
      <w:lvlText w:val=""/>
      <w:lvlJc w:val="left"/>
      <w:pPr>
        <w:tabs>
          <w:tab w:val="num" w:pos="360"/>
        </w:tabs>
      </w:pPr>
    </w:lvl>
    <w:lvl w:ilvl="8" w:tplc="9588F678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E006060"/>
    <w:multiLevelType w:val="hybridMultilevel"/>
    <w:tmpl w:val="28C6A056"/>
    <w:lvl w:ilvl="0" w:tplc="2118EE94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A8D0AE16">
      <w:start w:val="1"/>
      <w:numFmt w:val="bullet"/>
      <w:lvlText w:val="—"/>
      <w:lvlJc w:val="left"/>
      <w:pPr>
        <w:tabs>
          <w:tab w:val="num" w:pos="1260"/>
        </w:tabs>
        <w:ind w:left="1260" w:hanging="360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34513302"/>
    <w:multiLevelType w:val="multilevel"/>
    <w:tmpl w:val="1DC696A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bullet"/>
      <w:lvlText w:val="­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5">
      <w:start w:val="1"/>
      <w:numFmt w:val="bullet"/>
      <w:lvlText w:val=""/>
      <w:lvlJc w:val="left"/>
      <w:pPr>
        <w:tabs>
          <w:tab w:val="num" w:pos="3960"/>
        </w:tabs>
        <w:ind w:left="2736" w:hanging="936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3">
    <w:nsid w:val="3551290A"/>
    <w:multiLevelType w:val="multilevel"/>
    <w:tmpl w:val="1AE045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>
    <w:nsid w:val="356A5FCE"/>
    <w:multiLevelType w:val="multilevel"/>
    <w:tmpl w:val="828007A4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5">
    <w:nsid w:val="370861D2"/>
    <w:multiLevelType w:val="multilevel"/>
    <w:tmpl w:val="391C5ABC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16">
    <w:nsid w:val="391057CA"/>
    <w:multiLevelType w:val="multilevel"/>
    <w:tmpl w:val="F5EAAF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</w:rPr>
    </w:lvl>
    <w:lvl w:ilvl="3">
      <w:start w:val="1"/>
      <w:numFmt w:val="decimal"/>
      <w:lvlText w:val="5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DF477E7"/>
    <w:multiLevelType w:val="hybridMultilevel"/>
    <w:tmpl w:val="6B10DF9C"/>
    <w:lvl w:ilvl="0" w:tplc="26F27A1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E2E3035"/>
    <w:multiLevelType w:val="multilevel"/>
    <w:tmpl w:val="330C9D4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19">
    <w:nsid w:val="3E4E7F3E"/>
    <w:multiLevelType w:val="hybridMultilevel"/>
    <w:tmpl w:val="75884072"/>
    <w:lvl w:ilvl="0" w:tplc="58A899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D43BA0"/>
    <w:multiLevelType w:val="multilevel"/>
    <w:tmpl w:val="5AE0A7A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478A395C"/>
    <w:multiLevelType w:val="multilevel"/>
    <w:tmpl w:val="4FFE15D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2">
    <w:nsid w:val="50CB3F95"/>
    <w:multiLevelType w:val="multilevel"/>
    <w:tmpl w:val="2BD4F10E"/>
    <w:lvl w:ilvl="0">
      <w:start w:val="1"/>
      <w:numFmt w:val="decimal"/>
      <w:lvlText w:val="%1."/>
      <w:lvlJc w:val="left"/>
      <w:pPr>
        <w:tabs>
          <w:tab w:val="num" w:pos="2832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32"/>
        </w:tabs>
      </w:pPr>
      <w:rPr>
        <w:rFonts w:hint="default"/>
        <w:color w:val="548DD4" w:themeColor="text2" w:themeTint="99"/>
      </w:rPr>
    </w:lvl>
    <w:lvl w:ilvl="2">
      <w:start w:val="1"/>
      <w:numFmt w:val="decimal"/>
      <w:lvlText w:val="%1.%2.%3"/>
      <w:lvlJc w:val="left"/>
      <w:pPr>
        <w:tabs>
          <w:tab w:val="num" w:pos="2832"/>
        </w:tabs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985"/>
        </w:tabs>
        <w:ind w:left="29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5"/>
        </w:tabs>
        <w:ind w:left="334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05"/>
        </w:tabs>
        <w:ind w:left="370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05"/>
        </w:tabs>
        <w:ind w:left="37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5"/>
        </w:tabs>
        <w:ind w:left="4065" w:hanging="1800"/>
      </w:pPr>
      <w:rPr>
        <w:rFonts w:hint="default"/>
      </w:rPr>
    </w:lvl>
  </w:abstractNum>
  <w:abstractNum w:abstractNumId="23">
    <w:nsid w:val="56496F13"/>
    <w:multiLevelType w:val="hybridMultilevel"/>
    <w:tmpl w:val="FBA81774"/>
    <w:lvl w:ilvl="0" w:tplc="78C81B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930524"/>
    <w:multiLevelType w:val="multilevel"/>
    <w:tmpl w:val="AE74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5">
    <w:nsid w:val="5F505340"/>
    <w:multiLevelType w:val="multilevel"/>
    <w:tmpl w:val="1AEE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983347"/>
    <w:multiLevelType w:val="multilevel"/>
    <w:tmpl w:val="85EC329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7">
    <w:nsid w:val="67283DEE"/>
    <w:multiLevelType w:val="hybridMultilevel"/>
    <w:tmpl w:val="3C48F334"/>
    <w:lvl w:ilvl="0" w:tplc="1D8CCF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C985B2A"/>
    <w:multiLevelType w:val="multilevel"/>
    <w:tmpl w:val="07EE73DA"/>
    <w:lvl w:ilvl="0">
      <w:start w:val="1"/>
      <w:numFmt w:val="none"/>
      <w:lvlText w:val="3.1."/>
      <w:lvlJc w:val="left"/>
      <w:pPr>
        <w:tabs>
          <w:tab w:val="num" w:pos="1218"/>
        </w:tabs>
        <w:ind w:left="1105" w:hanging="397"/>
      </w:pPr>
      <w:rPr>
        <w:rFonts w:hint="default"/>
        <w:b/>
        <w:i w:val="0"/>
      </w:rPr>
    </w:lvl>
    <w:lvl w:ilvl="1">
      <w:start w:val="1"/>
      <w:numFmt w:val="decimal"/>
      <w:lvlRestart w:val="0"/>
      <w:lvlText w:val="2.%2."/>
      <w:lvlJc w:val="left"/>
      <w:pPr>
        <w:tabs>
          <w:tab w:val="num" w:pos="1500"/>
        </w:tabs>
        <w:ind w:left="1500" w:hanging="432"/>
      </w:pPr>
      <w:rPr>
        <w:rFonts w:hint="default"/>
      </w:rPr>
    </w:lvl>
    <w:lvl w:ilvl="2">
      <w:start w:val="1"/>
      <w:numFmt w:val="decimal"/>
      <w:lvlText w:val="2.2.%3."/>
      <w:lvlJc w:val="left"/>
      <w:pPr>
        <w:tabs>
          <w:tab w:val="num" w:pos="2148"/>
        </w:tabs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29">
    <w:nsid w:val="6E62764B"/>
    <w:multiLevelType w:val="hybridMultilevel"/>
    <w:tmpl w:val="FC80777A"/>
    <w:lvl w:ilvl="0" w:tplc="78C81B2E">
      <w:start w:val="1"/>
      <w:numFmt w:val="bullet"/>
      <w:lvlText w:val=""/>
      <w:lvlJc w:val="left"/>
      <w:pPr>
        <w:tabs>
          <w:tab w:val="num" w:pos="2561"/>
        </w:tabs>
        <w:ind w:left="2561" w:hanging="113"/>
      </w:pPr>
      <w:rPr>
        <w:rFonts w:ascii="Symbol" w:hAnsi="Symbol" w:hint="default"/>
      </w:rPr>
    </w:lvl>
    <w:lvl w:ilvl="1" w:tplc="09BE3062">
      <w:numFmt w:val="none"/>
      <w:lvlText w:val=""/>
      <w:lvlJc w:val="left"/>
      <w:pPr>
        <w:tabs>
          <w:tab w:val="num" w:pos="2448"/>
        </w:tabs>
      </w:pPr>
    </w:lvl>
    <w:lvl w:ilvl="2" w:tplc="958C87A4">
      <w:numFmt w:val="none"/>
      <w:lvlText w:val=""/>
      <w:lvlJc w:val="left"/>
      <w:pPr>
        <w:tabs>
          <w:tab w:val="num" w:pos="2448"/>
        </w:tabs>
      </w:pPr>
    </w:lvl>
    <w:lvl w:ilvl="3" w:tplc="13B45082">
      <w:numFmt w:val="none"/>
      <w:lvlText w:val=""/>
      <w:lvlJc w:val="left"/>
      <w:pPr>
        <w:tabs>
          <w:tab w:val="num" w:pos="2448"/>
        </w:tabs>
      </w:pPr>
    </w:lvl>
    <w:lvl w:ilvl="4" w:tplc="F74A90BE">
      <w:numFmt w:val="none"/>
      <w:lvlText w:val=""/>
      <w:lvlJc w:val="left"/>
      <w:pPr>
        <w:tabs>
          <w:tab w:val="num" w:pos="2448"/>
        </w:tabs>
      </w:pPr>
    </w:lvl>
    <w:lvl w:ilvl="5" w:tplc="3F506290">
      <w:numFmt w:val="none"/>
      <w:lvlText w:val=""/>
      <w:lvlJc w:val="left"/>
      <w:pPr>
        <w:tabs>
          <w:tab w:val="num" w:pos="2448"/>
        </w:tabs>
      </w:pPr>
    </w:lvl>
    <w:lvl w:ilvl="6" w:tplc="93B8895A">
      <w:numFmt w:val="none"/>
      <w:lvlText w:val=""/>
      <w:lvlJc w:val="left"/>
      <w:pPr>
        <w:tabs>
          <w:tab w:val="num" w:pos="2448"/>
        </w:tabs>
      </w:pPr>
    </w:lvl>
    <w:lvl w:ilvl="7" w:tplc="C0AAE764">
      <w:numFmt w:val="none"/>
      <w:lvlText w:val=""/>
      <w:lvlJc w:val="left"/>
      <w:pPr>
        <w:tabs>
          <w:tab w:val="num" w:pos="2448"/>
        </w:tabs>
      </w:pPr>
    </w:lvl>
    <w:lvl w:ilvl="8" w:tplc="9588F678">
      <w:numFmt w:val="none"/>
      <w:lvlText w:val=""/>
      <w:lvlJc w:val="left"/>
      <w:pPr>
        <w:tabs>
          <w:tab w:val="num" w:pos="2448"/>
        </w:tabs>
      </w:pPr>
    </w:lvl>
  </w:abstractNum>
  <w:abstractNum w:abstractNumId="30">
    <w:nsid w:val="725F796C"/>
    <w:multiLevelType w:val="hybridMultilevel"/>
    <w:tmpl w:val="FCBAF004"/>
    <w:lvl w:ilvl="0" w:tplc="FAFE7DF0">
      <w:start w:val="1"/>
      <w:numFmt w:val="bullet"/>
      <w:lvlText w:val="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b w:val="0"/>
        <w:i w:val="0"/>
        <w:color w:val="auto"/>
        <w:sz w:val="16"/>
      </w:rPr>
    </w:lvl>
    <w:lvl w:ilvl="1" w:tplc="04190019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31">
    <w:nsid w:val="72AA3D0B"/>
    <w:multiLevelType w:val="hybridMultilevel"/>
    <w:tmpl w:val="24F655B6"/>
    <w:lvl w:ilvl="0" w:tplc="FD20496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DD4C6B"/>
    <w:multiLevelType w:val="multilevel"/>
    <w:tmpl w:val="9F782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7A8F0C78"/>
    <w:multiLevelType w:val="hybridMultilevel"/>
    <w:tmpl w:val="9E080F48"/>
    <w:lvl w:ilvl="0" w:tplc="FFFFFFFF">
      <w:start w:val="1"/>
      <w:numFmt w:val="bullet"/>
      <w:lvlText w:val="­"/>
      <w:lvlJc w:val="left"/>
      <w:pPr>
        <w:tabs>
          <w:tab w:val="num" w:pos="2134"/>
        </w:tabs>
        <w:ind w:left="2134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Arial (WT)" w:hAnsi="Arial (WT)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Arial (WT)" w:hAnsi="Arial (WT)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Symbol" w:hAnsi="Symbol" w:hint="default"/>
      </w:rPr>
    </w:lvl>
  </w:abstractNum>
  <w:abstractNum w:abstractNumId="34">
    <w:nsid w:val="7CB87785"/>
    <w:multiLevelType w:val="multilevel"/>
    <w:tmpl w:val="F3D6E7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5">
    <w:nsid w:val="7EDC0204"/>
    <w:multiLevelType w:val="multilevel"/>
    <w:tmpl w:val="24F4F48E"/>
    <w:lvl w:ilvl="0">
      <w:start w:val="1"/>
      <w:numFmt w:val="bullet"/>
      <w:lvlText w:val="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b w:val="0"/>
        <w:i w:val="0"/>
      </w:rPr>
    </w:lvl>
    <w:lvl w:ilvl="1">
      <w:start w:val="1"/>
      <w:numFmt w:val="none"/>
      <w:lvlRestart w:val="0"/>
      <w:lvlText w:val="3.1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color w:val="auto"/>
      </w:rPr>
    </w:lvl>
    <w:lvl w:ilvl="2">
      <w:start w:val="1"/>
      <w:numFmt w:val="decimal"/>
      <w:lvlText w:val="2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33"/>
  </w:num>
  <w:num w:numId="4">
    <w:abstractNumId w:val="20"/>
  </w:num>
  <w:num w:numId="5">
    <w:abstractNumId w:val="3"/>
  </w:num>
  <w:num w:numId="6">
    <w:abstractNumId w:val="16"/>
  </w:num>
  <w:num w:numId="7">
    <w:abstractNumId w:val="30"/>
  </w:num>
  <w:num w:numId="8">
    <w:abstractNumId w:val="1"/>
  </w:num>
  <w:num w:numId="9">
    <w:abstractNumId w:val="8"/>
  </w:num>
  <w:num w:numId="10">
    <w:abstractNumId w:val="18"/>
  </w:num>
  <w:num w:numId="11">
    <w:abstractNumId w:val="10"/>
  </w:num>
  <w:num w:numId="12">
    <w:abstractNumId w:val="29"/>
  </w:num>
  <w:num w:numId="13">
    <w:abstractNumId w:val="21"/>
  </w:num>
  <w:num w:numId="14">
    <w:abstractNumId w:val="22"/>
  </w:num>
  <w:num w:numId="15">
    <w:abstractNumId w:val="7"/>
  </w:num>
  <w:num w:numId="16">
    <w:abstractNumId w:val="25"/>
  </w:num>
  <w:num w:numId="17">
    <w:abstractNumId w:val="23"/>
  </w:num>
  <w:num w:numId="1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0"/>
  </w:num>
  <w:num w:numId="25">
    <w:abstractNumId w:val="2"/>
  </w:num>
  <w:num w:numId="26">
    <w:abstractNumId w:val="26"/>
  </w:num>
  <w:num w:numId="27">
    <w:abstractNumId w:val="4"/>
  </w:num>
  <w:num w:numId="28">
    <w:abstractNumId w:val="19"/>
  </w:num>
  <w:num w:numId="29">
    <w:abstractNumId w:val="24"/>
  </w:num>
  <w:num w:numId="30">
    <w:abstractNumId w:val="11"/>
  </w:num>
  <w:num w:numId="31">
    <w:abstractNumId w:val="6"/>
  </w:num>
  <w:num w:numId="32">
    <w:abstractNumId w:val="15"/>
  </w:num>
  <w:num w:numId="33">
    <w:abstractNumId w:val="32"/>
  </w:num>
  <w:num w:numId="34">
    <w:abstractNumId w:val="34"/>
  </w:num>
  <w:num w:numId="35">
    <w:abstractNumId w:val="5"/>
  </w:num>
  <w:num w:numId="36">
    <w:abstractNumId w:val="17"/>
  </w:num>
  <w:num w:numId="37">
    <w:abstractNumId w:val="31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removePersonalInformation/>
  <w:removeDateAndTime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63"/>
    <w:rsid w:val="00002B72"/>
    <w:rsid w:val="000257D4"/>
    <w:rsid w:val="00035B7C"/>
    <w:rsid w:val="000416F9"/>
    <w:rsid w:val="00082D47"/>
    <w:rsid w:val="000C74FD"/>
    <w:rsid w:val="000E6D4C"/>
    <w:rsid w:val="00132A6E"/>
    <w:rsid w:val="00177DE9"/>
    <w:rsid w:val="001859E1"/>
    <w:rsid w:val="001946D7"/>
    <w:rsid w:val="00201FE1"/>
    <w:rsid w:val="00266134"/>
    <w:rsid w:val="00285A11"/>
    <w:rsid w:val="002C1991"/>
    <w:rsid w:val="002D5822"/>
    <w:rsid w:val="003107E7"/>
    <w:rsid w:val="00350363"/>
    <w:rsid w:val="00353660"/>
    <w:rsid w:val="00383902"/>
    <w:rsid w:val="003B49B6"/>
    <w:rsid w:val="003B4C69"/>
    <w:rsid w:val="003C260E"/>
    <w:rsid w:val="003D1E01"/>
    <w:rsid w:val="003D547C"/>
    <w:rsid w:val="00412E69"/>
    <w:rsid w:val="00414246"/>
    <w:rsid w:val="00420BE0"/>
    <w:rsid w:val="00447CB3"/>
    <w:rsid w:val="00464300"/>
    <w:rsid w:val="004658B2"/>
    <w:rsid w:val="004718AC"/>
    <w:rsid w:val="004D33FD"/>
    <w:rsid w:val="004F35B7"/>
    <w:rsid w:val="0054169B"/>
    <w:rsid w:val="00561577"/>
    <w:rsid w:val="00571D78"/>
    <w:rsid w:val="00580D6F"/>
    <w:rsid w:val="005A15E6"/>
    <w:rsid w:val="005A1BF6"/>
    <w:rsid w:val="005B7FCB"/>
    <w:rsid w:val="005C043A"/>
    <w:rsid w:val="005D34CE"/>
    <w:rsid w:val="00603A9A"/>
    <w:rsid w:val="0062591A"/>
    <w:rsid w:val="006316FE"/>
    <w:rsid w:val="00676907"/>
    <w:rsid w:val="00697C9E"/>
    <w:rsid w:val="006A5507"/>
    <w:rsid w:val="006D0457"/>
    <w:rsid w:val="006D3350"/>
    <w:rsid w:val="006E4F1F"/>
    <w:rsid w:val="0072111C"/>
    <w:rsid w:val="00751914"/>
    <w:rsid w:val="00770C50"/>
    <w:rsid w:val="00784316"/>
    <w:rsid w:val="007B23FD"/>
    <w:rsid w:val="007C67CF"/>
    <w:rsid w:val="007E1958"/>
    <w:rsid w:val="00813F06"/>
    <w:rsid w:val="00817104"/>
    <w:rsid w:val="00831A0E"/>
    <w:rsid w:val="00841513"/>
    <w:rsid w:val="008433A1"/>
    <w:rsid w:val="008553F4"/>
    <w:rsid w:val="00866F81"/>
    <w:rsid w:val="0087491F"/>
    <w:rsid w:val="00875DEA"/>
    <w:rsid w:val="00894232"/>
    <w:rsid w:val="00896397"/>
    <w:rsid w:val="00951A63"/>
    <w:rsid w:val="00986CAD"/>
    <w:rsid w:val="009A163B"/>
    <w:rsid w:val="009B04E0"/>
    <w:rsid w:val="009B0853"/>
    <w:rsid w:val="009B1AFD"/>
    <w:rsid w:val="009C6E9E"/>
    <w:rsid w:val="009E791D"/>
    <w:rsid w:val="009F577B"/>
    <w:rsid w:val="00A20802"/>
    <w:rsid w:val="00A54513"/>
    <w:rsid w:val="00A73F21"/>
    <w:rsid w:val="00A87406"/>
    <w:rsid w:val="00A942AE"/>
    <w:rsid w:val="00AA2DEA"/>
    <w:rsid w:val="00AB5A4D"/>
    <w:rsid w:val="00AE1782"/>
    <w:rsid w:val="00B041A2"/>
    <w:rsid w:val="00B354AA"/>
    <w:rsid w:val="00B558FD"/>
    <w:rsid w:val="00B603CA"/>
    <w:rsid w:val="00B84553"/>
    <w:rsid w:val="00BA5CFB"/>
    <w:rsid w:val="00BC1321"/>
    <w:rsid w:val="00BD1513"/>
    <w:rsid w:val="00C037B0"/>
    <w:rsid w:val="00C17024"/>
    <w:rsid w:val="00C24799"/>
    <w:rsid w:val="00C301C1"/>
    <w:rsid w:val="00C6294C"/>
    <w:rsid w:val="00C70E8C"/>
    <w:rsid w:val="00C84BD2"/>
    <w:rsid w:val="00CB385C"/>
    <w:rsid w:val="00CD4380"/>
    <w:rsid w:val="00D04DA7"/>
    <w:rsid w:val="00D05273"/>
    <w:rsid w:val="00D31F77"/>
    <w:rsid w:val="00D5098A"/>
    <w:rsid w:val="00D96C2A"/>
    <w:rsid w:val="00DD0161"/>
    <w:rsid w:val="00DD1B51"/>
    <w:rsid w:val="00E141A6"/>
    <w:rsid w:val="00E4436D"/>
    <w:rsid w:val="00E51BC9"/>
    <w:rsid w:val="00E62804"/>
    <w:rsid w:val="00EA27E5"/>
    <w:rsid w:val="00EB18F6"/>
    <w:rsid w:val="00F24886"/>
    <w:rsid w:val="00F53F1B"/>
    <w:rsid w:val="00F665D0"/>
    <w:rsid w:val="00F870AD"/>
    <w:rsid w:val="00FB5066"/>
    <w:rsid w:val="00FC79CA"/>
    <w:rsid w:val="00FC7A6C"/>
    <w:rsid w:val="00FE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503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 Знак Знак Знак Знак Знак Знак Знак Знак,H1,H1 Знак,Заголовок параграфа (1.),111,Section,Section Heading,level2 hdg,Заголовок 1 Знак Знак Знак Знак Знак,Заголовок 1 Знак Знак Знак Знак Знак Знак Знак Знак,Document Header1,H11"/>
    <w:basedOn w:val="a1"/>
    <w:next w:val="a1"/>
    <w:link w:val="11"/>
    <w:uiPriority w:val="99"/>
    <w:qFormat/>
    <w:rsid w:val="003503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1,5,Заголовок пункта (1.1),222,Reset numbering,H2,H2 Знак,Заголовок 21,Numbered text 3,21,22,23,24,25,211,221,231,26,212,232,27,213,223,233,28,214,224,234,241,251,2111,2211,2311,261,2121,2221,2321,271,2131,2231,2331,H21,2,H22,H211,H23"/>
    <w:basedOn w:val="a1"/>
    <w:next w:val="a1"/>
    <w:link w:val="20"/>
    <w:uiPriority w:val="99"/>
    <w:qFormat/>
    <w:rsid w:val="00561577"/>
    <w:pPr>
      <w:keepNext/>
      <w:widowControl/>
      <w:tabs>
        <w:tab w:val="num" w:pos="1440"/>
      </w:tabs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1"/>
    <w:next w:val="a1"/>
    <w:link w:val="30"/>
    <w:qFormat/>
    <w:rsid w:val="00561577"/>
    <w:pPr>
      <w:keepNext/>
      <w:widowControl/>
      <w:tabs>
        <w:tab w:val="num" w:pos="720"/>
      </w:tabs>
      <w:autoSpaceDE/>
      <w:autoSpaceDN/>
      <w:adjustRightInd/>
      <w:spacing w:before="240" w:after="60"/>
      <w:ind w:left="720" w:hanging="432"/>
      <w:outlineLvl w:val="2"/>
    </w:pPr>
    <w:rPr>
      <w:rFonts w:ascii="Arial" w:eastAsia="Calibri" w:hAnsi="Arial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1"/>
    <w:link w:val="40"/>
    <w:qFormat/>
    <w:rsid w:val="00561577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144"/>
      <w:outlineLvl w:val="3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561577"/>
    <w:pPr>
      <w:keepNext/>
      <w:widowControl/>
      <w:tabs>
        <w:tab w:val="num" w:pos="1008"/>
      </w:tabs>
      <w:suppressAutoHyphens/>
      <w:autoSpaceDE/>
      <w:autoSpaceDN/>
      <w:adjustRightInd/>
      <w:spacing w:before="60" w:line="360" w:lineRule="auto"/>
      <w:ind w:left="1008" w:hanging="432"/>
      <w:jc w:val="both"/>
      <w:outlineLvl w:val="4"/>
    </w:pPr>
    <w:rPr>
      <w:rFonts w:ascii="Calibri" w:eastAsia="Calibri" w:hAnsi="Calibri"/>
      <w:b/>
      <w:sz w:val="26"/>
      <w:szCs w:val="20"/>
      <w:lang w:val="x-none" w:eastAsia="x-none"/>
    </w:rPr>
  </w:style>
  <w:style w:type="paragraph" w:styleId="6">
    <w:name w:val="heading 6"/>
    <w:basedOn w:val="a1"/>
    <w:next w:val="a1"/>
    <w:link w:val="60"/>
    <w:qFormat/>
    <w:rsid w:val="00561577"/>
    <w:pPr>
      <w:widowControl/>
      <w:tabs>
        <w:tab w:val="num" w:pos="1152"/>
      </w:tabs>
      <w:autoSpaceDE/>
      <w:autoSpaceDN/>
      <w:adjustRightInd/>
      <w:spacing w:before="240" w:after="60"/>
      <w:ind w:left="1152" w:hanging="432"/>
      <w:outlineLvl w:val="5"/>
    </w:pPr>
    <w:rPr>
      <w:rFonts w:ascii="Calibri" w:eastAsia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1"/>
    <w:next w:val="a1"/>
    <w:link w:val="70"/>
    <w:qFormat/>
    <w:rsid w:val="00561577"/>
    <w:pPr>
      <w:keepNext/>
      <w:widowControl/>
      <w:tabs>
        <w:tab w:val="num" w:pos="1296"/>
      </w:tabs>
      <w:autoSpaceDE/>
      <w:autoSpaceDN/>
      <w:adjustRightInd/>
      <w:ind w:left="1296" w:hanging="288"/>
      <w:jc w:val="center"/>
      <w:outlineLvl w:val="6"/>
    </w:pPr>
    <w:rPr>
      <w:rFonts w:ascii="FreeSetCTT" w:eastAsia="Calibri" w:hAnsi="FreeSetCTT"/>
      <w:b/>
      <w:bCs/>
      <w:lang w:val="x-none" w:eastAsia="x-none"/>
    </w:rPr>
  </w:style>
  <w:style w:type="paragraph" w:styleId="8">
    <w:name w:val="heading 8"/>
    <w:basedOn w:val="a1"/>
    <w:next w:val="a1"/>
    <w:link w:val="80"/>
    <w:qFormat/>
    <w:rsid w:val="00561577"/>
    <w:pPr>
      <w:widowControl/>
      <w:tabs>
        <w:tab w:val="num" w:pos="1440"/>
      </w:tabs>
      <w:autoSpaceDE/>
      <w:autoSpaceDN/>
      <w:adjustRightInd/>
      <w:spacing w:before="240" w:after="60"/>
      <w:ind w:left="1440" w:hanging="432"/>
      <w:outlineLvl w:val="7"/>
    </w:pPr>
    <w:rPr>
      <w:rFonts w:ascii="Calibri" w:eastAsia="Calibri" w:hAnsi="Calibri"/>
      <w:i/>
      <w:iCs/>
      <w:lang w:val="x-none" w:eastAsia="x-none"/>
    </w:rPr>
  </w:style>
  <w:style w:type="paragraph" w:styleId="9">
    <w:name w:val="heading 9"/>
    <w:basedOn w:val="a1"/>
    <w:next w:val="a1"/>
    <w:link w:val="90"/>
    <w:qFormat/>
    <w:rsid w:val="00561577"/>
    <w:pPr>
      <w:widowControl/>
      <w:tabs>
        <w:tab w:val="num" w:pos="1584"/>
      </w:tabs>
      <w:autoSpaceDE/>
      <w:autoSpaceDN/>
      <w:adjustRightInd/>
      <w:spacing w:before="240" w:after="60"/>
      <w:ind w:left="1584" w:hanging="14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uiPriority w:val="9"/>
    <w:rsid w:val="003503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">
    <w:name w:val="Style1"/>
    <w:basedOn w:val="a1"/>
    <w:rsid w:val="00350363"/>
    <w:pPr>
      <w:spacing w:line="324" w:lineRule="exact"/>
      <w:jc w:val="both"/>
    </w:pPr>
  </w:style>
  <w:style w:type="character" w:customStyle="1" w:styleId="FontStyle128">
    <w:name w:val="Font Style128"/>
    <w:rsid w:val="0035036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59">
    <w:name w:val="Font Style159"/>
    <w:rsid w:val="00350363"/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Заголовок 1 Знак1"/>
    <w:aliases w:val="Заголовок 1 Знак Знак Знак Знак Знак Знак Знак Знак Знак Знак,H1 Знак1,H1 Знак Знак,Заголовок параграфа (1.) Знак,111 Знак,Section Знак,Section Heading Знак,level2 hdg Знак,Заголовок 1 Знак Знак Знак Знак Знак Знак,H11 Знак"/>
    <w:link w:val="1"/>
    <w:rsid w:val="003503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">
    <w:name w:val="Подподпункт"/>
    <w:basedOn w:val="a1"/>
    <w:link w:val="a5"/>
    <w:rsid w:val="00350363"/>
    <w:pPr>
      <w:widowControl/>
      <w:numPr>
        <w:numId w:val="1"/>
      </w:numPr>
      <w:autoSpaceDE/>
      <w:autoSpaceDN/>
      <w:adjustRightInd/>
      <w:spacing w:line="360" w:lineRule="auto"/>
      <w:jc w:val="both"/>
    </w:pPr>
    <w:rPr>
      <w:snapToGrid w:val="0"/>
      <w:sz w:val="28"/>
      <w:szCs w:val="20"/>
    </w:rPr>
  </w:style>
  <w:style w:type="paragraph" w:customStyle="1" w:styleId="Style12">
    <w:name w:val="Style12"/>
    <w:basedOn w:val="a1"/>
    <w:rsid w:val="00350363"/>
    <w:pPr>
      <w:spacing w:line="317" w:lineRule="exact"/>
      <w:ind w:firstLine="691"/>
      <w:jc w:val="both"/>
    </w:pPr>
  </w:style>
  <w:style w:type="paragraph" w:customStyle="1" w:styleId="Style23">
    <w:name w:val="Style23"/>
    <w:basedOn w:val="a1"/>
    <w:rsid w:val="00350363"/>
    <w:pPr>
      <w:spacing w:line="338" w:lineRule="exact"/>
      <w:ind w:firstLine="706"/>
      <w:jc w:val="both"/>
    </w:pPr>
  </w:style>
  <w:style w:type="character" w:customStyle="1" w:styleId="FontStyle129">
    <w:name w:val="Font Style129"/>
    <w:rsid w:val="00350363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styleId="a6">
    <w:name w:val="Hyperlink"/>
    <w:rsid w:val="00350363"/>
    <w:rPr>
      <w:color w:val="0067D5"/>
      <w:u w:val="single"/>
    </w:rPr>
  </w:style>
  <w:style w:type="paragraph" w:customStyle="1" w:styleId="Times12">
    <w:name w:val="Times 12"/>
    <w:basedOn w:val="a1"/>
    <w:rsid w:val="00350363"/>
    <w:pPr>
      <w:widowControl/>
      <w:overflowPunct w:val="0"/>
      <w:ind w:firstLine="567"/>
      <w:jc w:val="both"/>
    </w:pPr>
    <w:rPr>
      <w:bCs/>
      <w:szCs w:val="22"/>
    </w:rPr>
  </w:style>
  <w:style w:type="paragraph" w:styleId="a7">
    <w:name w:val="Normal (Web)"/>
    <w:basedOn w:val="a1"/>
    <w:link w:val="a8"/>
    <w:rsid w:val="003503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8">
    <w:name w:val="Обычный (веб) Знак"/>
    <w:link w:val="a7"/>
    <w:locked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350363"/>
  </w:style>
  <w:style w:type="paragraph" w:customStyle="1" w:styleId="Style8">
    <w:name w:val="Style8"/>
    <w:basedOn w:val="a1"/>
    <w:rsid w:val="00350363"/>
  </w:style>
  <w:style w:type="paragraph" w:customStyle="1" w:styleId="Style9">
    <w:name w:val="Style9"/>
    <w:basedOn w:val="a1"/>
    <w:rsid w:val="00350363"/>
    <w:pPr>
      <w:jc w:val="both"/>
    </w:pPr>
  </w:style>
  <w:style w:type="paragraph" w:customStyle="1" w:styleId="Style10">
    <w:name w:val="Style10"/>
    <w:basedOn w:val="a1"/>
    <w:rsid w:val="00350363"/>
    <w:pPr>
      <w:spacing w:line="281" w:lineRule="exact"/>
    </w:pPr>
  </w:style>
  <w:style w:type="paragraph" w:customStyle="1" w:styleId="Style11">
    <w:name w:val="Style11"/>
    <w:basedOn w:val="a1"/>
    <w:rsid w:val="00350363"/>
    <w:pPr>
      <w:spacing w:line="278" w:lineRule="exact"/>
    </w:pPr>
  </w:style>
  <w:style w:type="paragraph" w:customStyle="1" w:styleId="Style13">
    <w:name w:val="Style13"/>
    <w:basedOn w:val="a1"/>
    <w:rsid w:val="00350363"/>
    <w:pPr>
      <w:spacing w:line="830" w:lineRule="exact"/>
    </w:pPr>
  </w:style>
  <w:style w:type="paragraph" w:customStyle="1" w:styleId="Style22">
    <w:name w:val="Style22"/>
    <w:basedOn w:val="a1"/>
    <w:rsid w:val="00350363"/>
    <w:pPr>
      <w:spacing w:line="281" w:lineRule="exact"/>
      <w:ind w:firstLine="684"/>
    </w:pPr>
  </w:style>
  <w:style w:type="paragraph" w:customStyle="1" w:styleId="Style24">
    <w:name w:val="Style24"/>
    <w:basedOn w:val="a1"/>
    <w:rsid w:val="00350363"/>
    <w:pPr>
      <w:jc w:val="center"/>
    </w:pPr>
  </w:style>
  <w:style w:type="paragraph" w:customStyle="1" w:styleId="Style34">
    <w:name w:val="Style34"/>
    <w:basedOn w:val="a1"/>
    <w:rsid w:val="00350363"/>
    <w:pPr>
      <w:spacing w:line="274" w:lineRule="exact"/>
      <w:ind w:firstLine="691"/>
    </w:pPr>
  </w:style>
  <w:style w:type="paragraph" w:customStyle="1" w:styleId="Style45">
    <w:name w:val="Style45"/>
    <w:basedOn w:val="a1"/>
    <w:rsid w:val="00350363"/>
    <w:pPr>
      <w:spacing w:line="278" w:lineRule="exact"/>
      <w:ind w:firstLine="684"/>
    </w:pPr>
  </w:style>
  <w:style w:type="paragraph" w:customStyle="1" w:styleId="Style53">
    <w:name w:val="Style53"/>
    <w:basedOn w:val="a1"/>
    <w:rsid w:val="00350363"/>
    <w:pPr>
      <w:spacing w:line="281" w:lineRule="exact"/>
      <w:ind w:firstLine="1152"/>
    </w:pPr>
  </w:style>
  <w:style w:type="paragraph" w:customStyle="1" w:styleId="Style71">
    <w:name w:val="Style71"/>
    <w:basedOn w:val="a1"/>
    <w:rsid w:val="00350363"/>
    <w:pPr>
      <w:spacing w:line="279" w:lineRule="exact"/>
      <w:jc w:val="right"/>
    </w:pPr>
  </w:style>
  <w:style w:type="paragraph" w:customStyle="1" w:styleId="Style75">
    <w:name w:val="Style75"/>
    <w:basedOn w:val="a1"/>
    <w:rsid w:val="00350363"/>
    <w:pPr>
      <w:spacing w:line="278" w:lineRule="exact"/>
      <w:jc w:val="center"/>
    </w:pPr>
  </w:style>
  <w:style w:type="paragraph" w:customStyle="1" w:styleId="Style80">
    <w:name w:val="Style80"/>
    <w:basedOn w:val="a1"/>
    <w:rsid w:val="00350363"/>
    <w:pPr>
      <w:spacing w:line="281" w:lineRule="exact"/>
      <w:jc w:val="both"/>
    </w:pPr>
  </w:style>
  <w:style w:type="paragraph" w:customStyle="1" w:styleId="Style88">
    <w:name w:val="Style88"/>
    <w:basedOn w:val="a1"/>
    <w:rsid w:val="00350363"/>
    <w:pPr>
      <w:spacing w:line="281" w:lineRule="exact"/>
      <w:jc w:val="both"/>
    </w:pPr>
  </w:style>
  <w:style w:type="paragraph" w:customStyle="1" w:styleId="Style99">
    <w:name w:val="Style99"/>
    <w:basedOn w:val="a1"/>
    <w:rsid w:val="00350363"/>
    <w:pPr>
      <w:spacing w:line="281" w:lineRule="exact"/>
      <w:ind w:hanging="950"/>
      <w:jc w:val="both"/>
    </w:pPr>
  </w:style>
  <w:style w:type="paragraph" w:customStyle="1" w:styleId="Style118">
    <w:name w:val="Style118"/>
    <w:basedOn w:val="a1"/>
    <w:rsid w:val="00350363"/>
    <w:pPr>
      <w:spacing w:line="277" w:lineRule="exact"/>
      <w:ind w:firstLine="706"/>
    </w:pPr>
  </w:style>
  <w:style w:type="character" w:customStyle="1" w:styleId="FontStyle131">
    <w:name w:val="Font Style131"/>
    <w:rsid w:val="00350363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133">
    <w:name w:val="Font Style133"/>
    <w:rsid w:val="003503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35">
    <w:name w:val="Font Style135"/>
    <w:rsid w:val="00350363"/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aliases w:val="Heder,Titul"/>
    <w:basedOn w:val="a1"/>
    <w:link w:val="12"/>
    <w:uiPriority w:val="99"/>
    <w:rsid w:val="003503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uiPriority w:val="99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1"/>
    <w:link w:val="13"/>
    <w:uiPriority w:val="99"/>
    <w:rsid w:val="003503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uiPriority w:val="99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Heder Знак,Titul Знак"/>
    <w:link w:val="a9"/>
    <w:locked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link w:val="ab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Подподпункт Знак"/>
    <w:link w:val="a"/>
    <w:rsid w:val="00350363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0">
    <w:name w:val="List Number"/>
    <w:basedOn w:val="a1"/>
    <w:rsid w:val="00603A9A"/>
    <w:pPr>
      <w:widowControl/>
      <w:numPr>
        <w:numId w:val="4"/>
      </w:numPr>
      <w:adjustRightInd/>
      <w:spacing w:before="60" w:line="360" w:lineRule="auto"/>
      <w:jc w:val="both"/>
    </w:pPr>
    <w:rPr>
      <w:sz w:val="28"/>
    </w:rPr>
  </w:style>
  <w:style w:type="paragraph" w:styleId="ad">
    <w:name w:val="Balloon Text"/>
    <w:basedOn w:val="a1"/>
    <w:link w:val="ae"/>
    <w:uiPriority w:val="99"/>
    <w:semiHidden/>
    <w:unhideWhenUsed/>
    <w:rsid w:val="00603A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603A9A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3"/>
    <w:uiPriority w:val="59"/>
    <w:rsid w:val="00D3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1"/>
    <w:uiPriority w:val="34"/>
    <w:qFormat/>
    <w:rsid w:val="00875DEA"/>
    <w:pPr>
      <w:ind w:left="720"/>
      <w:contextualSpacing/>
    </w:pPr>
  </w:style>
  <w:style w:type="paragraph" w:styleId="af1">
    <w:name w:val="footnote text"/>
    <w:basedOn w:val="a1"/>
    <w:link w:val="af2"/>
    <w:unhideWhenUsed/>
    <w:rsid w:val="000E6D4C"/>
    <w:rPr>
      <w:sz w:val="20"/>
      <w:szCs w:val="20"/>
    </w:rPr>
  </w:style>
  <w:style w:type="character" w:customStyle="1" w:styleId="af2">
    <w:name w:val="Текст сноски Знак"/>
    <w:basedOn w:val="a2"/>
    <w:link w:val="af1"/>
    <w:rsid w:val="000E6D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2"/>
    <w:unhideWhenUsed/>
    <w:rsid w:val="000E6D4C"/>
    <w:rPr>
      <w:vertAlign w:val="superscript"/>
    </w:rPr>
  </w:style>
  <w:style w:type="paragraph" w:customStyle="1" w:styleId="F5D665FCE9284B4FB2622A1808488B87">
    <w:name w:val="F5D665FCE9284B4FB2622A1808488B87"/>
    <w:rsid w:val="00266134"/>
    <w:rPr>
      <w:rFonts w:eastAsiaTheme="minorEastAsia"/>
      <w:lang w:eastAsia="ru-RU"/>
    </w:rPr>
  </w:style>
  <w:style w:type="character" w:customStyle="1" w:styleId="20">
    <w:name w:val="Заголовок 2 Знак"/>
    <w:aliases w:val="h2 Знак,h21 Знак,5 Знак,Заголовок пункта (1.1) Знак,222 Знак,Reset numbering Знак,H2 Знак1,H2 Знак Знак,Заголовок 21 Знак,Numbered text 3 Знак,21 Знак,22 Знак,23 Знак,24 Знак,25 Знак,211 Знак,221 Знак,231 Знак,26 Знак,212 Знак,232 Знак"/>
    <w:basedOn w:val="a2"/>
    <w:link w:val="2"/>
    <w:rsid w:val="00561577"/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2"/>
    <w:link w:val="3"/>
    <w:rsid w:val="00561577"/>
    <w:rPr>
      <w:rFonts w:ascii="Arial" w:eastAsia="Calibri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561577"/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561577"/>
    <w:rPr>
      <w:rFonts w:ascii="Calibri" w:eastAsia="Calibri" w:hAnsi="Calibri" w:cs="Times New Roman"/>
      <w:b/>
      <w:sz w:val="26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rsid w:val="00561577"/>
    <w:rPr>
      <w:rFonts w:ascii="Calibri" w:eastAsia="Calibri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2"/>
    <w:link w:val="7"/>
    <w:rsid w:val="00561577"/>
    <w:rPr>
      <w:rFonts w:ascii="FreeSetCTT" w:eastAsia="Calibri" w:hAnsi="FreeSetCTT" w:cs="Times New Roman"/>
      <w:b/>
      <w:bCs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rsid w:val="00561577"/>
    <w:rPr>
      <w:rFonts w:ascii="Calibri" w:eastAsia="Calibri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rsid w:val="00561577"/>
    <w:rPr>
      <w:rFonts w:ascii="Arial" w:eastAsia="Calibri" w:hAnsi="Arial" w:cs="Times New Roman"/>
      <w:lang w:val="x-none" w:eastAsia="x-none"/>
    </w:rPr>
  </w:style>
  <w:style w:type="paragraph" w:customStyle="1" w:styleId="116">
    <w:name w:val="Стиль Заголовок 1 + кернинг от 16 пт"/>
    <w:basedOn w:val="1"/>
    <w:next w:val="a1"/>
    <w:rsid w:val="00561577"/>
    <w:pPr>
      <w:keepNext w:val="0"/>
      <w:widowControl/>
      <w:tabs>
        <w:tab w:val="left" w:pos="900"/>
        <w:tab w:val="num" w:pos="1800"/>
      </w:tabs>
      <w:autoSpaceDE/>
      <w:autoSpaceDN/>
      <w:adjustRightInd/>
      <w:spacing w:before="360" w:after="240"/>
    </w:pPr>
    <w:rPr>
      <w:rFonts w:eastAsia="Calibri" w:cs="Times New Roman"/>
      <w:sz w:val="24"/>
      <w:szCs w:val="24"/>
      <w:lang w:val="x-none" w:eastAsia="x-none"/>
    </w:rPr>
  </w:style>
  <w:style w:type="paragraph" w:customStyle="1" w:styleId="af4">
    <w:name w:val="Пункт"/>
    <w:basedOn w:val="a1"/>
    <w:link w:val="14"/>
    <w:rsid w:val="004658B2"/>
    <w:pPr>
      <w:widowControl/>
      <w:tabs>
        <w:tab w:val="num" w:pos="1134"/>
      </w:tabs>
      <w:autoSpaceDE/>
      <w:autoSpaceDN/>
      <w:adjustRightInd/>
      <w:spacing w:line="360" w:lineRule="auto"/>
      <w:ind w:left="1134" w:hanging="1134"/>
      <w:jc w:val="both"/>
    </w:pPr>
    <w:rPr>
      <w:snapToGrid w:val="0"/>
      <w:sz w:val="28"/>
      <w:szCs w:val="20"/>
    </w:rPr>
  </w:style>
  <w:style w:type="character" w:customStyle="1" w:styleId="af5">
    <w:name w:val="Комментраий Знак"/>
    <w:rsid w:val="004658B2"/>
    <w:rPr>
      <w:i/>
      <w:color w:val="3366FF"/>
      <w:sz w:val="28"/>
      <w:szCs w:val="28"/>
      <w:lang w:val="ru-RU" w:eastAsia="ru-RU" w:bidi="ar-SA"/>
    </w:rPr>
  </w:style>
  <w:style w:type="paragraph" w:styleId="af6">
    <w:name w:val="Title"/>
    <w:basedOn w:val="a1"/>
    <w:link w:val="af7"/>
    <w:qFormat/>
    <w:rsid w:val="004658B2"/>
    <w:pPr>
      <w:widowControl/>
      <w:autoSpaceDE/>
      <w:autoSpaceDN/>
      <w:adjustRightInd/>
      <w:jc w:val="center"/>
    </w:pPr>
    <w:rPr>
      <w:b/>
    </w:rPr>
  </w:style>
  <w:style w:type="character" w:customStyle="1" w:styleId="af7">
    <w:name w:val="Название Знак"/>
    <w:basedOn w:val="a2"/>
    <w:link w:val="af6"/>
    <w:rsid w:val="004658B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Nonformat">
    <w:name w:val="ConsNonformat"/>
    <w:rsid w:val="004658B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customStyle="1" w:styleId="14">
    <w:name w:val="Пункт Знак1"/>
    <w:link w:val="af4"/>
    <w:rsid w:val="00A73F2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503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 Знак Знак Знак Знак Знак Знак Знак Знак,H1,H1 Знак,Заголовок параграфа (1.),111,Section,Section Heading,level2 hdg,Заголовок 1 Знак Знак Знак Знак Знак,Заголовок 1 Знак Знак Знак Знак Знак Знак Знак Знак,Document Header1,H11"/>
    <w:basedOn w:val="a1"/>
    <w:next w:val="a1"/>
    <w:link w:val="11"/>
    <w:uiPriority w:val="99"/>
    <w:qFormat/>
    <w:rsid w:val="003503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1,5,Заголовок пункта (1.1),222,Reset numbering,H2,H2 Знак,Заголовок 21,Numbered text 3,21,22,23,24,25,211,221,231,26,212,232,27,213,223,233,28,214,224,234,241,251,2111,2211,2311,261,2121,2221,2321,271,2131,2231,2331,H21,2,H22,H211,H23"/>
    <w:basedOn w:val="a1"/>
    <w:next w:val="a1"/>
    <w:link w:val="20"/>
    <w:uiPriority w:val="99"/>
    <w:qFormat/>
    <w:rsid w:val="00561577"/>
    <w:pPr>
      <w:keepNext/>
      <w:widowControl/>
      <w:tabs>
        <w:tab w:val="num" w:pos="1440"/>
      </w:tabs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1"/>
    <w:next w:val="a1"/>
    <w:link w:val="30"/>
    <w:qFormat/>
    <w:rsid w:val="00561577"/>
    <w:pPr>
      <w:keepNext/>
      <w:widowControl/>
      <w:tabs>
        <w:tab w:val="num" w:pos="720"/>
      </w:tabs>
      <w:autoSpaceDE/>
      <w:autoSpaceDN/>
      <w:adjustRightInd/>
      <w:spacing w:before="240" w:after="60"/>
      <w:ind w:left="720" w:hanging="432"/>
      <w:outlineLvl w:val="2"/>
    </w:pPr>
    <w:rPr>
      <w:rFonts w:ascii="Arial" w:eastAsia="Calibri" w:hAnsi="Arial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1"/>
    <w:link w:val="40"/>
    <w:qFormat/>
    <w:rsid w:val="00561577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144"/>
      <w:outlineLvl w:val="3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561577"/>
    <w:pPr>
      <w:keepNext/>
      <w:widowControl/>
      <w:tabs>
        <w:tab w:val="num" w:pos="1008"/>
      </w:tabs>
      <w:suppressAutoHyphens/>
      <w:autoSpaceDE/>
      <w:autoSpaceDN/>
      <w:adjustRightInd/>
      <w:spacing w:before="60" w:line="360" w:lineRule="auto"/>
      <w:ind w:left="1008" w:hanging="432"/>
      <w:jc w:val="both"/>
      <w:outlineLvl w:val="4"/>
    </w:pPr>
    <w:rPr>
      <w:rFonts w:ascii="Calibri" w:eastAsia="Calibri" w:hAnsi="Calibri"/>
      <w:b/>
      <w:sz w:val="26"/>
      <w:szCs w:val="20"/>
      <w:lang w:val="x-none" w:eastAsia="x-none"/>
    </w:rPr>
  </w:style>
  <w:style w:type="paragraph" w:styleId="6">
    <w:name w:val="heading 6"/>
    <w:basedOn w:val="a1"/>
    <w:next w:val="a1"/>
    <w:link w:val="60"/>
    <w:qFormat/>
    <w:rsid w:val="00561577"/>
    <w:pPr>
      <w:widowControl/>
      <w:tabs>
        <w:tab w:val="num" w:pos="1152"/>
      </w:tabs>
      <w:autoSpaceDE/>
      <w:autoSpaceDN/>
      <w:adjustRightInd/>
      <w:spacing w:before="240" w:after="60"/>
      <w:ind w:left="1152" w:hanging="432"/>
      <w:outlineLvl w:val="5"/>
    </w:pPr>
    <w:rPr>
      <w:rFonts w:ascii="Calibri" w:eastAsia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1"/>
    <w:next w:val="a1"/>
    <w:link w:val="70"/>
    <w:qFormat/>
    <w:rsid w:val="00561577"/>
    <w:pPr>
      <w:keepNext/>
      <w:widowControl/>
      <w:tabs>
        <w:tab w:val="num" w:pos="1296"/>
      </w:tabs>
      <w:autoSpaceDE/>
      <w:autoSpaceDN/>
      <w:adjustRightInd/>
      <w:ind w:left="1296" w:hanging="288"/>
      <w:jc w:val="center"/>
      <w:outlineLvl w:val="6"/>
    </w:pPr>
    <w:rPr>
      <w:rFonts w:ascii="FreeSetCTT" w:eastAsia="Calibri" w:hAnsi="FreeSetCTT"/>
      <w:b/>
      <w:bCs/>
      <w:lang w:val="x-none" w:eastAsia="x-none"/>
    </w:rPr>
  </w:style>
  <w:style w:type="paragraph" w:styleId="8">
    <w:name w:val="heading 8"/>
    <w:basedOn w:val="a1"/>
    <w:next w:val="a1"/>
    <w:link w:val="80"/>
    <w:qFormat/>
    <w:rsid w:val="00561577"/>
    <w:pPr>
      <w:widowControl/>
      <w:tabs>
        <w:tab w:val="num" w:pos="1440"/>
      </w:tabs>
      <w:autoSpaceDE/>
      <w:autoSpaceDN/>
      <w:adjustRightInd/>
      <w:spacing w:before="240" w:after="60"/>
      <w:ind w:left="1440" w:hanging="432"/>
      <w:outlineLvl w:val="7"/>
    </w:pPr>
    <w:rPr>
      <w:rFonts w:ascii="Calibri" w:eastAsia="Calibri" w:hAnsi="Calibri"/>
      <w:i/>
      <w:iCs/>
      <w:lang w:val="x-none" w:eastAsia="x-none"/>
    </w:rPr>
  </w:style>
  <w:style w:type="paragraph" w:styleId="9">
    <w:name w:val="heading 9"/>
    <w:basedOn w:val="a1"/>
    <w:next w:val="a1"/>
    <w:link w:val="90"/>
    <w:qFormat/>
    <w:rsid w:val="00561577"/>
    <w:pPr>
      <w:widowControl/>
      <w:tabs>
        <w:tab w:val="num" w:pos="1584"/>
      </w:tabs>
      <w:autoSpaceDE/>
      <w:autoSpaceDN/>
      <w:adjustRightInd/>
      <w:spacing w:before="240" w:after="60"/>
      <w:ind w:left="1584" w:hanging="14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uiPriority w:val="9"/>
    <w:rsid w:val="003503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">
    <w:name w:val="Style1"/>
    <w:basedOn w:val="a1"/>
    <w:rsid w:val="00350363"/>
    <w:pPr>
      <w:spacing w:line="324" w:lineRule="exact"/>
      <w:jc w:val="both"/>
    </w:pPr>
  </w:style>
  <w:style w:type="character" w:customStyle="1" w:styleId="FontStyle128">
    <w:name w:val="Font Style128"/>
    <w:rsid w:val="0035036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59">
    <w:name w:val="Font Style159"/>
    <w:rsid w:val="00350363"/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Заголовок 1 Знак1"/>
    <w:aliases w:val="Заголовок 1 Знак Знак Знак Знак Знак Знак Знак Знак Знак Знак,H1 Знак1,H1 Знак Знак,Заголовок параграфа (1.) Знак,111 Знак,Section Знак,Section Heading Знак,level2 hdg Знак,Заголовок 1 Знак Знак Знак Знак Знак Знак,H11 Знак"/>
    <w:link w:val="1"/>
    <w:rsid w:val="003503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">
    <w:name w:val="Подподпункт"/>
    <w:basedOn w:val="a1"/>
    <w:link w:val="a5"/>
    <w:rsid w:val="00350363"/>
    <w:pPr>
      <w:widowControl/>
      <w:numPr>
        <w:numId w:val="1"/>
      </w:numPr>
      <w:autoSpaceDE/>
      <w:autoSpaceDN/>
      <w:adjustRightInd/>
      <w:spacing w:line="360" w:lineRule="auto"/>
      <w:jc w:val="both"/>
    </w:pPr>
    <w:rPr>
      <w:snapToGrid w:val="0"/>
      <w:sz w:val="28"/>
      <w:szCs w:val="20"/>
    </w:rPr>
  </w:style>
  <w:style w:type="paragraph" w:customStyle="1" w:styleId="Style12">
    <w:name w:val="Style12"/>
    <w:basedOn w:val="a1"/>
    <w:rsid w:val="00350363"/>
    <w:pPr>
      <w:spacing w:line="317" w:lineRule="exact"/>
      <w:ind w:firstLine="691"/>
      <w:jc w:val="both"/>
    </w:pPr>
  </w:style>
  <w:style w:type="paragraph" w:customStyle="1" w:styleId="Style23">
    <w:name w:val="Style23"/>
    <w:basedOn w:val="a1"/>
    <w:rsid w:val="00350363"/>
    <w:pPr>
      <w:spacing w:line="338" w:lineRule="exact"/>
      <w:ind w:firstLine="706"/>
      <w:jc w:val="both"/>
    </w:pPr>
  </w:style>
  <w:style w:type="character" w:customStyle="1" w:styleId="FontStyle129">
    <w:name w:val="Font Style129"/>
    <w:rsid w:val="00350363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styleId="a6">
    <w:name w:val="Hyperlink"/>
    <w:rsid w:val="00350363"/>
    <w:rPr>
      <w:color w:val="0067D5"/>
      <w:u w:val="single"/>
    </w:rPr>
  </w:style>
  <w:style w:type="paragraph" w:customStyle="1" w:styleId="Times12">
    <w:name w:val="Times 12"/>
    <w:basedOn w:val="a1"/>
    <w:rsid w:val="00350363"/>
    <w:pPr>
      <w:widowControl/>
      <w:overflowPunct w:val="0"/>
      <w:ind w:firstLine="567"/>
      <w:jc w:val="both"/>
    </w:pPr>
    <w:rPr>
      <w:bCs/>
      <w:szCs w:val="22"/>
    </w:rPr>
  </w:style>
  <w:style w:type="paragraph" w:styleId="a7">
    <w:name w:val="Normal (Web)"/>
    <w:basedOn w:val="a1"/>
    <w:link w:val="a8"/>
    <w:rsid w:val="003503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8">
    <w:name w:val="Обычный (веб) Знак"/>
    <w:link w:val="a7"/>
    <w:locked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350363"/>
  </w:style>
  <w:style w:type="paragraph" w:customStyle="1" w:styleId="Style8">
    <w:name w:val="Style8"/>
    <w:basedOn w:val="a1"/>
    <w:rsid w:val="00350363"/>
  </w:style>
  <w:style w:type="paragraph" w:customStyle="1" w:styleId="Style9">
    <w:name w:val="Style9"/>
    <w:basedOn w:val="a1"/>
    <w:rsid w:val="00350363"/>
    <w:pPr>
      <w:jc w:val="both"/>
    </w:pPr>
  </w:style>
  <w:style w:type="paragraph" w:customStyle="1" w:styleId="Style10">
    <w:name w:val="Style10"/>
    <w:basedOn w:val="a1"/>
    <w:rsid w:val="00350363"/>
    <w:pPr>
      <w:spacing w:line="281" w:lineRule="exact"/>
    </w:pPr>
  </w:style>
  <w:style w:type="paragraph" w:customStyle="1" w:styleId="Style11">
    <w:name w:val="Style11"/>
    <w:basedOn w:val="a1"/>
    <w:rsid w:val="00350363"/>
    <w:pPr>
      <w:spacing w:line="278" w:lineRule="exact"/>
    </w:pPr>
  </w:style>
  <w:style w:type="paragraph" w:customStyle="1" w:styleId="Style13">
    <w:name w:val="Style13"/>
    <w:basedOn w:val="a1"/>
    <w:rsid w:val="00350363"/>
    <w:pPr>
      <w:spacing w:line="830" w:lineRule="exact"/>
    </w:pPr>
  </w:style>
  <w:style w:type="paragraph" w:customStyle="1" w:styleId="Style22">
    <w:name w:val="Style22"/>
    <w:basedOn w:val="a1"/>
    <w:rsid w:val="00350363"/>
    <w:pPr>
      <w:spacing w:line="281" w:lineRule="exact"/>
      <w:ind w:firstLine="684"/>
    </w:pPr>
  </w:style>
  <w:style w:type="paragraph" w:customStyle="1" w:styleId="Style24">
    <w:name w:val="Style24"/>
    <w:basedOn w:val="a1"/>
    <w:rsid w:val="00350363"/>
    <w:pPr>
      <w:jc w:val="center"/>
    </w:pPr>
  </w:style>
  <w:style w:type="paragraph" w:customStyle="1" w:styleId="Style34">
    <w:name w:val="Style34"/>
    <w:basedOn w:val="a1"/>
    <w:rsid w:val="00350363"/>
    <w:pPr>
      <w:spacing w:line="274" w:lineRule="exact"/>
      <w:ind w:firstLine="691"/>
    </w:pPr>
  </w:style>
  <w:style w:type="paragraph" w:customStyle="1" w:styleId="Style45">
    <w:name w:val="Style45"/>
    <w:basedOn w:val="a1"/>
    <w:rsid w:val="00350363"/>
    <w:pPr>
      <w:spacing w:line="278" w:lineRule="exact"/>
      <w:ind w:firstLine="684"/>
    </w:pPr>
  </w:style>
  <w:style w:type="paragraph" w:customStyle="1" w:styleId="Style53">
    <w:name w:val="Style53"/>
    <w:basedOn w:val="a1"/>
    <w:rsid w:val="00350363"/>
    <w:pPr>
      <w:spacing w:line="281" w:lineRule="exact"/>
      <w:ind w:firstLine="1152"/>
    </w:pPr>
  </w:style>
  <w:style w:type="paragraph" w:customStyle="1" w:styleId="Style71">
    <w:name w:val="Style71"/>
    <w:basedOn w:val="a1"/>
    <w:rsid w:val="00350363"/>
    <w:pPr>
      <w:spacing w:line="279" w:lineRule="exact"/>
      <w:jc w:val="right"/>
    </w:pPr>
  </w:style>
  <w:style w:type="paragraph" w:customStyle="1" w:styleId="Style75">
    <w:name w:val="Style75"/>
    <w:basedOn w:val="a1"/>
    <w:rsid w:val="00350363"/>
    <w:pPr>
      <w:spacing w:line="278" w:lineRule="exact"/>
      <w:jc w:val="center"/>
    </w:pPr>
  </w:style>
  <w:style w:type="paragraph" w:customStyle="1" w:styleId="Style80">
    <w:name w:val="Style80"/>
    <w:basedOn w:val="a1"/>
    <w:rsid w:val="00350363"/>
    <w:pPr>
      <w:spacing w:line="281" w:lineRule="exact"/>
      <w:jc w:val="both"/>
    </w:pPr>
  </w:style>
  <w:style w:type="paragraph" w:customStyle="1" w:styleId="Style88">
    <w:name w:val="Style88"/>
    <w:basedOn w:val="a1"/>
    <w:rsid w:val="00350363"/>
    <w:pPr>
      <w:spacing w:line="281" w:lineRule="exact"/>
      <w:jc w:val="both"/>
    </w:pPr>
  </w:style>
  <w:style w:type="paragraph" w:customStyle="1" w:styleId="Style99">
    <w:name w:val="Style99"/>
    <w:basedOn w:val="a1"/>
    <w:rsid w:val="00350363"/>
    <w:pPr>
      <w:spacing w:line="281" w:lineRule="exact"/>
      <w:ind w:hanging="950"/>
      <w:jc w:val="both"/>
    </w:pPr>
  </w:style>
  <w:style w:type="paragraph" w:customStyle="1" w:styleId="Style118">
    <w:name w:val="Style118"/>
    <w:basedOn w:val="a1"/>
    <w:rsid w:val="00350363"/>
    <w:pPr>
      <w:spacing w:line="277" w:lineRule="exact"/>
      <w:ind w:firstLine="706"/>
    </w:pPr>
  </w:style>
  <w:style w:type="character" w:customStyle="1" w:styleId="FontStyle131">
    <w:name w:val="Font Style131"/>
    <w:rsid w:val="00350363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133">
    <w:name w:val="Font Style133"/>
    <w:rsid w:val="003503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35">
    <w:name w:val="Font Style135"/>
    <w:rsid w:val="00350363"/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aliases w:val="Heder,Titul"/>
    <w:basedOn w:val="a1"/>
    <w:link w:val="12"/>
    <w:uiPriority w:val="99"/>
    <w:rsid w:val="003503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uiPriority w:val="99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1"/>
    <w:link w:val="13"/>
    <w:uiPriority w:val="99"/>
    <w:rsid w:val="003503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uiPriority w:val="99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Heder Знак,Titul Знак"/>
    <w:link w:val="a9"/>
    <w:locked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link w:val="ab"/>
    <w:rsid w:val="003503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Подподпункт Знак"/>
    <w:link w:val="a"/>
    <w:rsid w:val="00350363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0">
    <w:name w:val="List Number"/>
    <w:basedOn w:val="a1"/>
    <w:rsid w:val="00603A9A"/>
    <w:pPr>
      <w:widowControl/>
      <w:numPr>
        <w:numId w:val="4"/>
      </w:numPr>
      <w:adjustRightInd/>
      <w:spacing w:before="60" w:line="360" w:lineRule="auto"/>
      <w:jc w:val="both"/>
    </w:pPr>
    <w:rPr>
      <w:sz w:val="28"/>
    </w:rPr>
  </w:style>
  <w:style w:type="paragraph" w:styleId="ad">
    <w:name w:val="Balloon Text"/>
    <w:basedOn w:val="a1"/>
    <w:link w:val="ae"/>
    <w:uiPriority w:val="99"/>
    <w:semiHidden/>
    <w:unhideWhenUsed/>
    <w:rsid w:val="00603A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603A9A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3"/>
    <w:uiPriority w:val="59"/>
    <w:rsid w:val="00D3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1"/>
    <w:uiPriority w:val="34"/>
    <w:qFormat/>
    <w:rsid w:val="00875DEA"/>
    <w:pPr>
      <w:ind w:left="720"/>
      <w:contextualSpacing/>
    </w:pPr>
  </w:style>
  <w:style w:type="paragraph" w:styleId="af1">
    <w:name w:val="footnote text"/>
    <w:basedOn w:val="a1"/>
    <w:link w:val="af2"/>
    <w:unhideWhenUsed/>
    <w:rsid w:val="000E6D4C"/>
    <w:rPr>
      <w:sz w:val="20"/>
      <w:szCs w:val="20"/>
    </w:rPr>
  </w:style>
  <w:style w:type="character" w:customStyle="1" w:styleId="af2">
    <w:name w:val="Текст сноски Знак"/>
    <w:basedOn w:val="a2"/>
    <w:link w:val="af1"/>
    <w:rsid w:val="000E6D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2"/>
    <w:unhideWhenUsed/>
    <w:rsid w:val="000E6D4C"/>
    <w:rPr>
      <w:vertAlign w:val="superscript"/>
    </w:rPr>
  </w:style>
  <w:style w:type="paragraph" w:customStyle="1" w:styleId="F5D665FCE9284B4FB2622A1808488B87">
    <w:name w:val="F5D665FCE9284B4FB2622A1808488B87"/>
    <w:rsid w:val="00266134"/>
    <w:rPr>
      <w:rFonts w:eastAsiaTheme="minorEastAsia"/>
      <w:lang w:eastAsia="ru-RU"/>
    </w:rPr>
  </w:style>
  <w:style w:type="character" w:customStyle="1" w:styleId="20">
    <w:name w:val="Заголовок 2 Знак"/>
    <w:aliases w:val="h2 Знак,h21 Знак,5 Знак,Заголовок пункта (1.1) Знак,222 Знак,Reset numbering Знак,H2 Знак1,H2 Знак Знак,Заголовок 21 Знак,Numbered text 3 Знак,21 Знак,22 Знак,23 Знак,24 Знак,25 Знак,211 Знак,221 Знак,231 Знак,26 Знак,212 Знак,232 Знак"/>
    <w:basedOn w:val="a2"/>
    <w:link w:val="2"/>
    <w:rsid w:val="00561577"/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2"/>
    <w:link w:val="3"/>
    <w:rsid w:val="00561577"/>
    <w:rPr>
      <w:rFonts w:ascii="Arial" w:eastAsia="Calibri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561577"/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561577"/>
    <w:rPr>
      <w:rFonts w:ascii="Calibri" w:eastAsia="Calibri" w:hAnsi="Calibri" w:cs="Times New Roman"/>
      <w:b/>
      <w:sz w:val="26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rsid w:val="00561577"/>
    <w:rPr>
      <w:rFonts w:ascii="Calibri" w:eastAsia="Calibri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2"/>
    <w:link w:val="7"/>
    <w:rsid w:val="00561577"/>
    <w:rPr>
      <w:rFonts w:ascii="FreeSetCTT" w:eastAsia="Calibri" w:hAnsi="FreeSetCTT" w:cs="Times New Roman"/>
      <w:b/>
      <w:bCs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rsid w:val="00561577"/>
    <w:rPr>
      <w:rFonts w:ascii="Calibri" w:eastAsia="Calibri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rsid w:val="00561577"/>
    <w:rPr>
      <w:rFonts w:ascii="Arial" w:eastAsia="Calibri" w:hAnsi="Arial" w:cs="Times New Roman"/>
      <w:lang w:val="x-none" w:eastAsia="x-none"/>
    </w:rPr>
  </w:style>
  <w:style w:type="paragraph" w:customStyle="1" w:styleId="116">
    <w:name w:val="Стиль Заголовок 1 + кернинг от 16 пт"/>
    <w:basedOn w:val="1"/>
    <w:next w:val="a1"/>
    <w:rsid w:val="00561577"/>
    <w:pPr>
      <w:keepNext w:val="0"/>
      <w:widowControl/>
      <w:tabs>
        <w:tab w:val="left" w:pos="900"/>
        <w:tab w:val="num" w:pos="1800"/>
      </w:tabs>
      <w:autoSpaceDE/>
      <w:autoSpaceDN/>
      <w:adjustRightInd/>
      <w:spacing w:before="360" w:after="240"/>
    </w:pPr>
    <w:rPr>
      <w:rFonts w:eastAsia="Calibri" w:cs="Times New Roman"/>
      <w:sz w:val="24"/>
      <w:szCs w:val="24"/>
      <w:lang w:val="x-none" w:eastAsia="x-none"/>
    </w:rPr>
  </w:style>
  <w:style w:type="paragraph" w:customStyle="1" w:styleId="af4">
    <w:name w:val="Пункт"/>
    <w:basedOn w:val="a1"/>
    <w:link w:val="14"/>
    <w:rsid w:val="004658B2"/>
    <w:pPr>
      <w:widowControl/>
      <w:tabs>
        <w:tab w:val="num" w:pos="1134"/>
      </w:tabs>
      <w:autoSpaceDE/>
      <w:autoSpaceDN/>
      <w:adjustRightInd/>
      <w:spacing w:line="360" w:lineRule="auto"/>
      <w:ind w:left="1134" w:hanging="1134"/>
      <w:jc w:val="both"/>
    </w:pPr>
    <w:rPr>
      <w:snapToGrid w:val="0"/>
      <w:sz w:val="28"/>
      <w:szCs w:val="20"/>
    </w:rPr>
  </w:style>
  <w:style w:type="character" w:customStyle="1" w:styleId="af5">
    <w:name w:val="Комментраий Знак"/>
    <w:rsid w:val="004658B2"/>
    <w:rPr>
      <w:i/>
      <w:color w:val="3366FF"/>
      <w:sz w:val="28"/>
      <w:szCs w:val="28"/>
      <w:lang w:val="ru-RU" w:eastAsia="ru-RU" w:bidi="ar-SA"/>
    </w:rPr>
  </w:style>
  <w:style w:type="paragraph" w:styleId="af6">
    <w:name w:val="Title"/>
    <w:basedOn w:val="a1"/>
    <w:link w:val="af7"/>
    <w:qFormat/>
    <w:rsid w:val="004658B2"/>
    <w:pPr>
      <w:widowControl/>
      <w:autoSpaceDE/>
      <w:autoSpaceDN/>
      <w:adjustRightInd/>
      <w:jc w:val="center"/>
    </w:pPr>
    <w:rPr>
      <w:b/>
    </w:rPr>
  </w:style>
  <w:style w:type="character" w:customStyle="1" w:styleId="af7">
    <w:name w:val="Название Знак"/>
    <w:basedOn w:val="a2"/>
    <w:link w:val="af6"/>
    <w:rsid w:val="004658B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Nonformat">
    <w:name w:val="ConsNonformat"/>
    <w:rsid w:val="004658B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customStyle="1" w:styleId="14">
    <w:name w:val="Пункт Знак1"/>
    <w:link w:val="af4"/>
    <w:rsid w:val="00A73F2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rogalskaya@ensb.tom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://www.b2b-center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36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etCT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5E3"/>
    <w:rsid w:val="000534BF"/>
    <w:rsid w:val="002D67D4"/>
    <w:rsid w:val="0093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CDDA8052F0A44A380AC8FE18A9C5C0A">
    <w:name w:val="2CDDA8052F0A44A380AC8FE18A9C5C0A"/>
    <w:rsid w:val="009345E3"/>
  </w:style>
  <w:style w:type="paragraph" w:customStyle="1" w:styleId="E8D97B937F9A4C4B805D0C99BC9EBB29">
    <w:name w:val="E8D97B937F9A4C4B805D0C99BC9EBB29"/>
    <w:rsid w:val="009345E3"/>
  </w:style>
  <w:style w:type="paragraph" w:customStyle="1" w:styleId="354A7F3C811D44EBB417FEEED091448A">
    <w:name w:val="354A7F3C811D44EBB417FEEED091448A"/>
    <w:rsid w:val="009345E3"/>
  </w:style>
  <w:style w:type="paragraph" w:customStyle="1" w:styleId="6D93481B072C43B880D47C8F57CAA907">
    <w:name w:val="6D93481B072C43B880D47C8F57CAA907"/>
    <w:rsid w:val="009345E3"/>
  </w:style>
  <w:style w:type="paragraph" w:customStyle="1" w:styleId="26851D1D030C439298ACEA02E8F356A3">
    <w:name w:val="26851D1D030C439298ACEA02E8F356A3"/>
    <w:rsid w:val="009345E3"/>
  </w:style>
  <w:style w:type="paragraph" w:customStyle="1" w:styleId="ADFC817CF94945378B6C9A3BC61FB3D2">
    <w:name w:val="ADFC817CF94945378B6C9A3BC61FB3D2"/>
    <w:rsid w:val="009345E3"/>
  </w:style>
  <w:style w:type="paragraph" w:customStyle="1" w:styleId="DBE495982B6C416B957898D610E11D7A">
    <w:name w:val="DBE495982B6C416B957898D610E11D7A"/>
    <w:rsid w:val="002D67D4"/>
  </w:style>
  <w:style w:type="paragraph" w:customStyle="1" w:styleId="D7F8A0BC19134D57BA4DF9177C03802E">
    <w:name w:val="D7F8A0BC19134D57BA4DF9177C03802E"/>
    <w:rsid w:val="002D67D4"/>
  </w:style>
  <w:style w:type="paragraph" w:customStyle="1" w:styleId="42BF40B5320142E6A0FC26AE4BB87A55">
    <w:name w:val="42BF40B5320142E6A0FC26AE4BB87A55"/>
    <w:rsid w:val="002D67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CDDA8052F0A44A380AC8FE18A9C5C0A">
    <w:name w:val="2CDDA8052F0A44A380AC8FE18A9C5C0A"/>
    <w:rsid w:val="009345E3"/>
  </w:style>
  <w:style w:type="paragraph" w:customStyle="1" w:styleId="E8D97B937F9A4C4B805D0C99BC9EBB29">
    <w:name w:val="E8D97B937F9A4C4B805D0C99BC9EBB29"/>
    <w:rsid w:val="009345E3"/>
  </w:style>
  <w:style w:type="paragraph" w:customStyle="1" w:styleId="354A7F3C811D44EBB417FEEED091448A">
    <w:name w:val="354A7F3C811D44EBB417FEEED091448A"/>
    <w:rsid w:val="009345E3"/>
  </w:style>
  <w:style w:type="paragraph" w:customStyle="1" w:styleId="6D93481B072C43B880D47C8F57CAA907">
    <w:name w:val="6D93481B072C43B880D47C8F57CAA907"/>
    <w:rsid w:val="009345E3"/>
  </w:style>
  <w:style w:type="paragraph" w:customStyle="1" w:styleId="26851D1D030C439298ACEA02E8F356A3">
    <w:name w:val="26851D1D030C439298ACEA02E8F356A3"/>
    <w:rsid w:val="009345E3"/>
  </w:style>
  <w:style w:type="paragraph" w:customStyle="1" w:styleId="ADFC817CF94945378B6C9A3BC61FB3D2">
    <w:name w:val="ADFC817CF94945378B6C9A3BC61FB3D2"/>
    <w:rsid w:val="009345E3"/>
  </w:style>
  <w:style w:type="paragraph" w:customStyle="1" w:styleId="DBE495982B6C416B957898D610E11D7A">
    <w:name w:val="DBE495982B6C416B957898D610E11D7A"/>
    <w:rsid w:val="002D67D4"/>
  </w:style>
  <w:style w:type="paragraph" w:customStyle="1" w:styleId="D7F8A0BC19134D57BA4DF9177C03802E">
    <w:name w:val="D7F8A0BC19134D57BA4DF9177C03802E"/>
    <w:rsid w:val="002D67D4"/>
  </w:style>
  <w:style w:type="paragraph" w:customStyle="1" w:styleId="42BF40B5320142E6A0FC26AE4BB87A55">
    <w:name w:val="42BF40B5320142E6A0FC26AE4BB87A55"/>
    <w:rsid w:val="002D67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8F9C3-2B58-4C47-8107-C0A785014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4951</Words>
  <Characters>28224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2012-08-04T12:08:00Z</dcterms:created>
  <dcterms:modified xsi:type="dcterms:W3CDTF">2014-07-30T07:46:00Z</dcterms:modified>
</cp:coreProperties>
</file>